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C60" w:rsidRPr="009056CC" w:rsidRDefault="0002090D" w:rsidP="009056C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6CC">
        <w:rPr>
          <w:rFonts w:ascii="Times New Roman" w:hAnsi="Times New Roman" w:cs="Times New Roman"/>
          <w:b/>
          <w:bCs/>
          <w:sz w:val="24"/>
          <w:szCs w:val="24"/>
        </w:rPr>
        <w:t>OGÓLNY SCHEMATY PROCEDUR KONTROLI</w:t>
      </w:r>
      <w:r w:rsidRPr="009056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56CC">
        <w:rPr>
          <w:rFonts w:ascii="Times New Roman" w:hAnsi="Times New Roman" w:cs="Times New Roman"/>
          <w:b/>
          <w:bCs/>
          <w:sz w:val="24"/>
          <w:szCs w:val="24"/>
        </w:rPr>
        <w:t>WYNIKAJĄCYCH Z PRZEPISÓW POWSZECHNIE OBOWIĄZUJĄCEGO PRAWA,</w:t>
      </w:r>
      <w:r w:rsidRPr="009056CC">
        <w:rPr>
          <w:rFonts w:ascii="Times New Roman" w:hAnsi="Times New Roman" w:cs="Times New Roman"/>
          <w:b/>
          <w:sz w:val="24"/>
          <w:szCs w:val="24"/>
        </w:rPr>
        <w:t xml:space="preserve"> SPORZĄDZONY PRZEZ ORGAN KONTROLI ZGODNIE Z ART. 78a UST. 3 USTAWY  Z DNIA 2 LIPCA 2004 R. O SWOBODZIE DZIAŁALNOŚCI GOSPODARCZEJ (tekst jednolity DZ. U. z 2016 r. poz. 1829</w:t>
      </w:r>
      <w:r w:rsidR="00697343">
        <w:rPr>
          <w:rFonts w:ascii="Times New Roman" w:hAnsi="Times New Roman" w:cs="Times New Roman"/>
          <w:b/>
          <w:sz w:val="24"/>
          <w:szCs w:val="24"/>
        </w:rPr>
        <w:t xml:space="preserve"> z </w:t>
      </w:r>
      <w:proofErr w:type="spellStart"/>
      <w:r w:rsidR="00697343"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 w:rsidR="00697343">
        <w:rPr>
          <w:rFonts w:ascii="Times New Roman" w:hAnsi="Times New Roman" w:cs="Times New Roman"/>
          <w:b/>
          <w:sz w:val="24"/>
          <w:szCs w:val="24"/>
        </w:rPr>
        <w:t>. zm.</w:t>
      </w:r>
      <w:r w:rsidRPr="009056CC">
        <w:rPr>
          <w:rFonts w:ascii="Times New Roman" w:hAnsi="Times New Roman" w:cs="Times New Roman"/>
          <w:b/>
          <w:sz w:val="24"/>
          <w:szCs w:val="24"/>
        </w:rPr>
        <w:t>).</w:t>
      </w:r>
    </w:p>
    <w:p w:rsidR="004A7836" w:rsidRPr="009056CC" w:rsidRDefault="004A7836" w:rsidP="009056CC">
      <w:pPr>
        <w:pStyle w:val="Akapitzlist"/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56CC">
        <w:rPr>
          <w:rFonts w:ascii="Times New Roman" w:hAnsi="Times New Roman" w:cs="Times New Roman"/>
          <w:b/>
          <w:sz w:val="24"/>
          <w:szCs w:val="24"/>
          <w:u w:val="single"/>
        </w:rPr>
        <w:t>PRZEPISY REGULUJĄCE DZIAŁALNOŚĆ POSZCZEGÓLNYCH PODMIOTÓW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b/>
          <w:bCs/>
          <w:sz w:val="24"/>
          <w:szCs w:val="24"/>
        </w:rPr>
        <w:t>I.           Kontrola przedsiębiorców prowadzących stacje kontroli pojazdów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Podstawa prawna: art. 83b i art. 83c ustawy z dnia 20 czerwca 1</w:t>
      </w:r>
      <w:r w:rsidR="00F230B0">
        <w:rPr>
          <w:rFonts w:ascii="Times New Roman" w:hAnsi="Times New Roman" w:cs="Times New Roman"/>
          <w:sz w:val="24"/>
          <w:szCs w:val="24"/>
        </w:rPr>
        <w:t xml:space="preserve">997 r. Prawo o ruchu drogowym </w:t>
      </w:r>
      <w:r w:rsidR="00F230B0">
        <w:rPr>
          <w:rFonts w:ascii="Times New Roman" w:hAnsi="Times New Roman" w:cs="Times New Roman"/>
          <w:sz w:val="24"/>
          <w:szCs w:val="24"/>
        </w:rPr>
        <w:br/>
        <w:t>(</w:t>
      </w:r>
      <w:r w:rsidRPr="009056CC">
        <w:rPr>
          <w:rFonts w:ascii="Times New Roman" w:hAnsi="Times New Roman" w:cs="Times New Roman"/>
          <w:sz w:val="24"/>
          <w:szCs w:val="24"/>
        </w:rPr>
        <w:t>t</w:t>
      </w:r>
      <w:r w:rsidR="00AB6A21">
        <w:rPr>
          <w:rFonts w:ascii="Times New Roman" w:hAnsi="Times New Roman" w:cs="Times New Roman"/>
          <w:sz w:val="24"/>
          <w:szCs w:val="24"/>
        </w:rPr>
        <w:t xml:space="preserve">ekst </w:t>
      </w:r>
      <w:r w:rsidRPr="009056CC">
        <w:rPr>
          <w:rFonts w:ascii="Times New Roman" w:hAnsi="Times New Roman" w:cs="Times New Roman"/>
          <w:sz w:val="24"/>
          <w:szCs w:val="24"/>
        </w:rPr>
        <w:t>j</w:t>
      </w:r>
      <w:r w:rsidR="00AB6A21">
        <w:rPr>
          <w:rFonts w:ascii="Times New Roman" w:hAnsi="Times New Roman" w:cs="Times New Roman"/>
          <w:sz w:val="24"/>
          <w:szCs w:val="24"/>
        </w:rPr>
        <w:t>ednolity Dz.</w:t>
      </w:r>
      <w:r w:rsidRPr="009056CC">
        <w:rPr>
          <w:rFonts w:ascii="Times New Roman" w:hAnsi="Times New Roman" w:cs="Times New Roman"/>
          <w:sz w:val="24"/>
          <w:szCs w:val="24"/>
        </w:rPr>
        <w:t>U. z 2017 r. poz.</w:t>
      </w:r>
      <w:r w:rsidR="009056CC" w:rsidRPr="009056CC">
        <w:rPr>
          <w:rFonts w:ascii="Times New Roman" w:hAnsi="Times New Roman" w:cs="Times New Roman"/>
          <w:sz w:val="24"/>
          <w:szCs w:val="24"/>
        </w:rPr>
        <w:t xml:space="preserve"> </w:t>
      </w:r>
      <w:r w:rsidRPr="009056CC">
        <w:rPr>
          <w:rFonts w:ascii="Times New Roman" w:hAnsi="Times New Roman" w:cs="Times New Roman"/>
          <w:sz w:val="24"/>
          <w:szCs w:val="24"/>
        </w:rPr>
        <w:t>128</w:t>
      </w:r>
      <w:r w:rsidR="00AB6A21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9056CC">
        <w:rPr>
          <w:rFonts w:ascii="Times New Roman" w:hAnsi="Times New Roman" w:cs="Times New Roman"/>
          <w:sz w:val="24"/>
          <w:szCs w:val="24"/>
        </w:rPr>
        <w:t>).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Działalność gospodarcza w zakresie prowadzenia stacji kontroli  pojazdów jest działalnością regulowaną w rozumieniu przepisów ustawy o swobodzie działalności gospodarczej i wymaga uzyskania wpisu do rejestru przedsiębiorców prowadzących stacje kontroli pojazdów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Kontrole planowe kompleksowe przeprowadzane są corocznie.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Zakres przedmiotowy kontroli obejmuje sprawdzenie: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- zgodności stacji z wymaganiami, o których mowa w art. 83 ust.3 </w:t>
      </w:r>
      <w:proofErr w:type="spellStart"/>
      <w:r w:rsidRPr="009056CC">
        <w:rPr>
          <w:rFonts w:ascii="Times New Roman" w:hAnsi="Times New Roman" w:cs="Times New Roman"/>
          <w:sz w:val="24"/>
          <w:szCs w:val="24"/>
        </w:rPr>
        <w:t>Prd</w:t>
      </w:r>
      <w:proofErr w:type="spellEnd"/>
      <w:r w:rsidRPr="009056CC">
        <w:rPr>
          <w:rFonts w:ascii="Times New Roman" w:hAnsi="Times New Roman" w:cs="Times New Roman"/>
          <w:sz w:val="24"/>
          <w:szCs w:val="24"/>
        </w:rPr>
        <w:t>,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prawidłowości wykonywania  badań technicznych pojazdów,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prawidłowości prowadzenia  wymaganej dokumentacji.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 </w:t>
      </w:r>
      <w:r w:rsidRPr="009056CC">
        <w:rPr>
          <w:rFonts w:ascii="Times New Roman" w:hAnsi="Times New Roman" w:cs="Times New Roman"/>
          <w:b/>
          <w:bCs/>
          <w:sz w:val="24"/>
          <w:szCs w:val="24"/>
        </w:rPr>
        <w:t>II.        Kontrola przedsiębiorców prowadzących ośrodki szkolenia kierowców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Podstawa prawna : art. 43 i art. 44 ustawy z dnia 5 stycznia 2011 r. o kierujących pojazdami (t</w:t>
      </w:r>
      <w:r w:rsidR="00F230B0">
        <w:rPr>
          <w:rFonts w:ascii="Times New Roman" w:hAnsi="Times New Roman" w:cs="Times New Roman"/>
          <w:sz w:val="24"/>
          <w:szCs w:val="24"/>
        </w:rPr>
        <w:t xml:space="preserve">ekst </w:t>
      </w:r>
      <w:r w:rsidRPr="009056CC">
        <w:rPr>
          <w:rFonts w:ascii="Times New Roman" w:hAnsi="Times New Roman" w:cs="Times New Roman"/>
          <w:sz w:val="24"/>
          <w:szCs w:val="24"/>
        </w:rPr>
        <w:t>j</w:t>
      </w:r>
      <w:r w:rsidR="00F230B0">
        <w:rPr>
          <w:rFonts w:ascii="Times New Roman" w:hAnsi="Times New Roman" w:cs="Times New Roman"/>
          <w:sz w:val="24"/>
          <w:szCs w:val="24"/>
        </w:rPr>
        <w:t>ednolity</w:t>
      </w:r>
      <w:r w:rsidRPr="009056CC">
        <w:rPr>
          <w:rFonts w:ascii="Times New Roman" w:hAnsi="Times New Roman" w:cs="Times New Roman"/>
          <w:sz w:val="24"/>
          <w:szCs w:val="24"/>
        </w:rPr>
        <w:t xml:space="preserve"> </w:t>
      </w:r>
      <w:r w:rsidR="00AB6A21">
        <w:rPr>
          <w:rFonts w:ascii="Times New Roman" w:hAnsi="Times New Roman" w:cs="Times New Roman"/>
          <w:sz w:val="24"/>
          <w:szCs w:val="24"/>
        </w:rPr>
        <w:t xml:space="preserve">Dz.U. </w:t>
      </w:r>
      <w:r w:rsidRPr="009056CC">
        <w:rPr>
          <w:rFonts w:ascii="Times New Roman" w:hAnsi="Times New Roman" w:cs="Times New Roman"/>
          <w:sz w:val="24"/>
          <w:szCs w:val="24"/>
        </w:rPr>
        <w:t>z 2016 r. poz. 627</w:t>
      </w:r>
      <w:r w:rsidR="00697343">
        <w:rPr>
          <w:rFonts w:ascii="Times New Roman" w:hAnsi="Times New Roman" w:cs="Times New Roman"/>
          <w:sz w:val="24"/>
          <w:szCs w:val="24"/>
        </w:rPr>
        <w:t xml:space="preserve"> z późn.zm</w:t>
      </w:r>
      <w:r w:rsidRPr="009056CC">
        <w:rPr>
          <w:rFonts w:ascii="Times New Roman" w:hAnsi="Times New Roman" w:cs="Times New Roman"/>
          <w:sz w:val="24"/>
          <w:szCs w:val="24"/>
        </w:rPr>
        <w:t>).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Działalność gospodarcza w zakresie prowadzenia ośrodka szkolenia kierowców jest </w:t>
      </w:r>
      <w:r w:rsidR="00F230B0">
        <w:rPr>
          <w:rFonts w:ascii="Times New Roman" w:hAnsi="Times New Roman" w:cs="Times New Roman"/>
          <w:sz w:val="24"/>
          <w:szCs w:val="24"/>
        </w:rPr>
        <w:t>d</w:t>
      </w:r>
      <w:r w:rsidRPr="009056CC">
        <w:rPr>
          <w:rFonts w:ascii="Times New Roman" w:hAnsi="Times New Roman" w:cs="Times New Roman"/>
          <w:sz w:val="24"/>
          <w:szCs w:val="24"/>
        </w:rPr>
        <w:t>ziałalności</w:t>
      </w:r>
      <w:r w:rsidR="00697343">
        <w:rPr>
          <w:rFonts w:ascii="Times New Roman" w:hAnsi="Times New Roman" w:cs="Times New Roman"/>
          <w:sz w:val="24"/>
          <w:szCs w:val="24"/>
        </w:rPr>
        <w:t>ą</w:t>
      </w:r>
      <w:r w:rsidRPr="009056CC">
        <w:rPr>
          <w:rFonts w:ascii="Times New Roman" w:hAnsi="Times New Roman" w:cs="Times New Roman"/>
          <w:sz w:val="24"/>
          <w:szCs w:val="24"/>
        </w:rPr>
        <w:t>  regulowaną w rozumieniu przepisów ustawy o swobodzie działalności gospodarczej i wymaga uzyskania wpisu do rejestru przedsiębiorców prowadzących ośrodek szkolenia kierowców.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Kontrole planowe kompleksowe  przeprowadzane są przynajmniej raz w roku.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Zakres przedmiotow</w:t>
      </w:r>
      <w:r w:rsidR="008C127A">
        <w:rPr>
          <w:rFonts w:ascii="Times New Roman" w:hAnsi="Times New Roman" w:cs="Times New Roman"/>
          <w:sz w:val="24"/>
          <w:szCs w:val="24"/>
        </w:rPr>
        <w:t>y kontroli obejmuje sprawdzenie</w:t>
      </w:r>
      <w:r w:rsidRPr="009056CC">
        <w:rPr>
          <w:rFonts w:ascii="Times New Roman" w:hAnsi="Times New Roman" w:cs="Times New Roman"/>
          <w:sz w:val="24"/>
          <w:szCs w:val="24"/>
        </w:rPr>
        <w:t>;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spełniania przez przedsiębiorcę prowadzącego ośrodek szkolenia kierowców wymagań, o których mowa  w art.</w:t>
      </w:r>
      <w:r w:rsidR="00F230B0">
        <w:rPr>
          <w:rFonts w:ascii="Times New Roman" w:hAnsi="Times New Roman" w:cs="Times New Roman"/>
          <w:sz w:val="24"/>
          <w:szCs w:val="24"/>
        </w:rPr>
        <w:t xml:space="preserve"> </w:t>
      </w:r>
      <w:r w:rsidRPr="009056CC">
        <w:rPr>
          <w:rFonts w:ascii="Times New Roman" w:hAnsi="Times New Roman" w:cs="Times New Roman"/>
          <w:sz w:val="24"/>
          <w:szCs w:val="24"/>
        </w:rPr>
        <w:t>28 ust.2 oraz odpowiednio w art. 31 ust.1,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- zgodności prowadzonego kursu lub zajęć z przepisami określającymi zasady i  warunki prowadzenia szkolenia, informacją lub danymi o których mowa w art. 27 ust. 1 pkt 1, dokumentami o których mowa  </w:t>
      </w:r>
      <w:r w:rsidR="00F230B0">
        <w:rPr>
          <w:rFonts w:ascii="Times New Roman" w:hAnsi="Times New Roman" w:cs="Times New Roman"/>
          <w:sz w:val="24"/>
          <w:szCs w:val="24"/>
        </w:rPr>
        <w:br/>
      </w:r>
      <w:r w:rsidRPr="009056CC">
        <w:rPr>
          <w:rFonts w:ascii="Times New Roman" w:hAnsi="Times New Roman" w:cs="Times New Roman"/>
          <w:sz w:val="24"/>
          <w:szCs w:val="24"/>
        </w:rPr>
        <w:t>w art. 27 ust 1 pkt 6, ustawy o kierujących pojazdami.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 </w:t>
      </w:r>
      <w:r w:rsidRPr="009056CC">
        <w:rPr>
          <w:rFonts w:ascii="Times New Roman" w:hAnsi="Times New Roman" w:cs="Times New Roman"/>
          <w:b/>
          <w:bCs/>
          <w:sz w:val="24"/>
          <w:szCs w:val="24"/>
        </w:rPr>
        <w:t>III.     Kontrola przedsiębiorców wykonujących transport drogowy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Podstawa prawna: rozdział 10 ustawy z dnia 6 września 2001 r. o transporcie drogowym (</w:t>
      </w:r>
      <w:r w:rsidR="00F230B0" w:rsidRPr="00F230B0">
        <w:rPr>
          <w:rFonts w:ascii="Times New Roman" w:hAnsi="Times New Roman" w:cs="Times New Roman"/>
          <w:sz w:val="24"/>
          <w:szCs w:val="24"/>
        </w:rPr>
        <w:t>tekst jednolity</w:t>
      </w:r>
      <w:r w:rsidR="00AB6A21">
        <w:rPr>
          <w:rFonts w:ascii="Times New Roman" w:hAnsi="Times New Roman" w:cs="Times New Roman"/>
          <w:sz w:val="24"/>
          <w:szCs w:val="24"/>
        </w:rPr>
        <w:t xml:space="preserve"> </w:t>
      </w:r>
      <w:r w:rsidRPr="009056CC">
        <w:rPr>
          <w:rFonts w:ascii="Times New Roman" w:hAnsi="Times New Roman" w:cs="Times New Roman"/>
          <w:sz w:val="24"/>
          <w:szCs w:val="24"/>
        </w:rPr>
        <w:t xml:space="preserve">z 2016 r. poz. 1907 z </w:t>
      </w:r>
      <w:proofErr w:type="spellStart"/>
      <w:r w:rsidRPr="009056C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056CC">
        <w:rPr>
          <w:rFonts w:ascii="Times New Roman" w:hAnsi="Times New Roman" w:cs="Times New Roman"/>
          <w:sz w:val="24"/>
          <w:szCs w:val="24"/>
        </w:rPr>
        <w:t>. zm.).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 </w:t>
      </w:r>
      <w:r w:rsidR="00F230B0">
        <w:rPr>
          <w:rFonts w:ascii="Times New Roman" w:hAnsi="Times New Roman" w:cs="Times New Roman"/>
          <w:sz w:val="24"/>
          <w:szCs w:val="24"/>
        </w:rPr>
        <w:tab/>
      </w:r>
      <w:r w:rsidRPr="009056CC">
        <w:rPr>
          <w:rFonts w:ascii="Times New Roman" w:hAnsi="Times New Roman" w:cs="Times New Roman"/>
          <w:sz w:val="24"/>
          <w:szCs w:val="24"/>
        </w:rPr>
        <w:t>Do kontroli działalności gospodarczej przedsiębiorcy  wykonującego transport drogowy stosuje się przepisy rozdz. 5 ustawy o swobodzie działalności gospodarczej.</w:t>
      </w: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Organy udzielające zezwolenia  na wykonywanie zawodu przewoźnika drogowego, licencji, zezwolenia </w:t>
      </w:r>
      <w:r w:rsidR="00F230B0">
        <w:rPr>
          <w:rFonts w:ascii="Times New Roman" w:hAnsi="Times New Roman" w:cs="Times New Roman"/>
          <w:sz w:val="24"/>
          <w:szCs w:val="24"/>
        </w:rPr>
        <w:t>l</w:t>
      </w:r>
      <w:r w:rsidRPr="009056CC">
        <w:rPr>
          <w:rFonts w:ascii="Times New Roman" w:hAnsi="Times New Roman" w:cs="Times New Roman"/>
          <w:sz w:val="24"/>
          <w:szCs w:val="24"/>
        </w:rPr>
        <w:t>ub wydające zaświadczenia o wykonywaniu  przewozów  na potrzeby własne, są uprawnione do kontroli przedsiębiorcy w zakresie spełniania wymogów będących podstawą do wydania tych dokumentów oraz warunków wykonywania zawodu przewoźnika drogowego.</w:t>
      </w:r>
      <w:r w:rsidR="009056CC">
        <w:rPr>
          <w:rFonts w:ascii="Times New Roman" w:hAnsi="Times New Roman" w:cs="Times New Roman"/>
          <w:sz w:val="24"/>
          <w:szCs w:val="24"/>
        </w:rPr>
        <w:t xml:space="preserve"> </w:t>
      </w:r>
      <w:r w:rsidRPr="009056CC">
        <w:rPr>
          <w:rFonts w:ascii="Times New Roman" w:hAnsi="Times New Roman" w:cs="Times New Roman"/>
          <w:sz w:val="24"/>
          <w:szCs w:val="24"/>
        </w:rPr>
        <w:t>Kontrolę przeprowadza się </w:t>
      </w:r>
      <w:r w:rsidR="00AB6A21">
        <w:rPr>
          <w:rFonts w:ascii="Times New Roman" w:hAnsi="Times New Roman" w:cs="Times New Roman"/>
          <w:sz w:val="24"/>
          <w:szCs w:val="24"/>
        </w:rPr>
        <w:br/>
      </w:r>
      <w:r w:rsidRPr="009056CC">
        <w:rPr>
          <w:rFonts w:ascii="Times New Roman" w:hAnsi="Times New Roman" w:cs="Times New Roman"/>
          <w:sz w:val="24"/>
          <w:szCs w:val="24"/>
        </w:rPr>
        <w:t>co najmniej</w:t>
      </w:r>
      <w:r w:rsidR="00F230B0">
        <w:rPr>
          <w:rFonts w:ascii="Times New Roman" w:hAnsi="Times New Roman" w:cs="Times New Roman"/>
          <w:sz w:val="24"/>
          <w:szCs w:val="24"/>
        </w:rPr>
        <w:t xml:space="preserve"> </w:t>
      </w:r>
      <w:r w:rsidRPr="009056CC">
        <w:rPr>
          <w:rFonts w:ascii="Times New Roman" w:hAnsi="Times New Roman" w:cs="Times New Roman"/>
          <w:sz w:val="24"/>
          <w:szCs w:val="24"/>
        </w:rPr>
        <w:t>raz na  5 lat.</w:t>
      </w:r>
    </w:p>
    <w:p w:rsidR="009056CC" w:rsidRDefault="009056CC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7836" w:rsidRPr="009056CC" w:rsidRDefault="004A7836" w:rsidP="00F230B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Znowelizowana ustawa przewiduje wyłączenia przedmiotowe w art. 78a ust. 2 Ustawy. </w:t>
      </w:r>
      <w:r w:rsidRPr="009056CC">
        <w:rPr>
          <w:rFonts w:ascii="Times New Roman" w:hAnsi="Times New Roman" w:cs="Times New Roman"/>
          <w:sz w:val="24"/>
          <w:szCs w:val="24"/>
        </w:rPr>
        <w:br/>
        <w:t>Zgodnie z jego brzmieniem; „</w:t>
      </w:r>
      <w:r w:rsidRPr="009056CC">
        <w:rPr>
          <w:rFonts w:ascii="Times New Roman" w:hAnsi="Times New Roman" w:cs="Times New Roman"/>
          <w:i/>
          <w:iCs/>
          <w:sz w:val="24"/>
          <w:szCs w:val="24"/>
        </w:rPr>
        <w:t>przepisu ust. 1 nie stosuje się do kontroli: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iCs/>
          <w:sz w:val="24"/>
          <w:szCs w:val="24"/>
        </w:rPr>
        <w:t>1) w przypadku gdy organ kontroli poweźmie uzasadnione podejrzenie: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iCs/>
          <w:sz w:val="24"/>
          <w:szCs w:val="24"/>
        </w:rPr>
        <w:t>a) zagrożenia życia lub zdrowia,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iCs/>
          <w:sz w:val="24"/>
          <w:szCs w:val="24"/>
        </w:rPr>
        <w:lastRenderedPageBreak/>
        <w:t>b) popełnienia przestępstwa lub wykroczenia,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iCs/>
          <w:sz w:val="24"/>
          <w:szCs w:val="24"/>
        </w:rPr>
        <w:t>c) popełnienia przestępstwa skarbowego lub wykroczenia skarbowego,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iCs/>
          <w:sz w:val="24"/>
          <w:szCs w:val="24"/>
        </w:rPr>
        <w:t>d) innego naruszenia prawnego zakazu lub niedopełnienia prawnego obowiązku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iCs/>
          <w:sz w:val="24"/>
          <w:szCs w:val="24"/>
        </w:rPr>
        <w:t>- w wyniku wykonywania tej działalności;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iCs/>
          <w:sz w:val="24"/>
          <w:szCs w:val="24"/>
        </w:rPr>
        <w:t xml:space="preserve">2) działalności przedsiębiorców w zakresie objętym nadzorem, o którym mowa w </w:t>
      </w:r>
      <w:hyperlink r:id="rId6" w:anchor="/dokument/17298328#art%281%29ust%282%29" w:history="1">
        <w:r w:rsidRPr="009056CC">
          <w:rPr>
            <w:rStyle w:val="Hipercze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art. 1 ust. 2</w:t>
        </w:r>
      </w:hyperlink>
      <w:r w:rsidRPr="009056CC">
        <w:rPr>
          <w:rFonts w:ascii="Times New Roman" w:hAnsi="Times New Roman" w:cs="Times New Roman"/>
          <w:iCs/>
          <w:sz w:val="24"/>
          <w:szCs w:val="24"/>
        </w:rPr>
        <w:t xml:space="preserve"> ustawy z dnia 21 lipca 2006 r. o nadzorze nad rynkiem finansowym (Dz. U. z 2016 r. poz. 174, z </w:t>
      </w:r>
      <w:proofErr w:type="spellStart"/>
      <w:r w:rsidRPr="009056CC">
        <w:rPr>
          <w:rFonts w:ascii="Times New Roman" w:hAnsi="Times New Roman" w:cs="Times New Roman"/>
          <w:iCs/>
          <w:sz w:val="24"/>
          <w:szCs w:val="24"/>
        </w:rPr>
        <w:t>późn</w:t>
      </w:r>
      <w:proofErr w:type="spellEnd"/>
      <w:r w:rsidRPr="009056CC">
        <w:rPr>
          <w:rFonts w:ascii="Times New Roman" w:hAnsi="Times New Roman" w:cs="Times New Roman"/>
          <w:iCs/>
          <w:sz w:val="24"/>
          <w:szCs w:val="24"/>
        </w:rPr>
        <w:t>. zm.);</w:t>
      </w:r>
    </w:p>
    <w:p w:rsidR="004A7836" w:rsidRPr="009056CC" w:rsidRDefault="004A7836" w:rsidP="009056CC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056CC">
        <w:rPr>
          <w:rFonts w:ascii="Times New Roman" w:hAnsi="Times New Roman" w:cs="Times New Roman"/>
          <w:iCs/>
          <w:sz w:val="24"/>
          <w:szCs w:val="24"/>
        </w:rPr>
        <w:t xml:space="preserve">3) w przypadku gdy jest ona niezbędna do przeprowadzenia postępowania w celu sprawdzenia wykonania zaleceń pokontrolnych organu lub wykonania decyzji nakazujących usunięcie naruszeń prawa, w związku </w:t>
      </w:r>
      <w:r w:rsidR="00F230B0">
        <w:rPr>
          <w:rFonts w:ascii="Times New Roman" w:hAnsi="Times New Roman" w:cs="Times New Roman"/>
          <w:iCs/>
          <w:sz w:val="24"/>
          <w:szCs w:val="24"/>
        </w:rPr>
        <w:br/>
      </w:r>
      <w:r w:rsidRPr="009056CC">
        <w:rPr>
          <w:rFonts w:ascii="Times New Roman" w:hAnsi="Times New Roman" w:cs="Times New Roman"/>
          <w:iCs/>
          <w:sz w:val="24"/>
          <w:szCs w:val="24"/>
        </w:rPr>
        <w:t>z przeprowadzoną kontrolą”.</w:t>
      </w:r>
    </w:p>
    <w:p w:rsidR="004E33EB" w:rsidRPr="009056CC" w:rsidRDefault="00F56BA8" w:rsidP="009056CC">
      <w:pPr>
        <w:pStyle w:val="Akapitzlist"/>
        <w:numPr>
          <w:ilvl w:val="0"/>
          <w:numId w:val="12"/>
        </w:numPr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b/>
          <w:sz w:val="24"/>
          <w:szCs w:val="24"/>
          <w:u w:val="single"/>
        </w:rPr>
        <w:t>POSTANOWIENIA OGÓLNE DOTYCZĄCE KONTROLI</w:t>
      </w:r>
      <w:r w:rsidR="004A7836" w:rsidRPr="009056CC">
        <w:rPr>
          <w:rFonts w:ascii="Times New Roman" w:hAnsi="Times New Roman" w:cs="Times New Roman"/>
          <w:sz w:val="24"/>
          <w:szCs w:val="24"/>
        </w:rPr>
        <w:t> </w:t>
      </w:r>
    </w:p>
    <w:p w:rsidR="00FF6C60" w:rsidRPr="009056CC" w:rsidRDefault="00FF6C60" w:rsidP="009056CC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Kontrole przeprowadzane przez organ  mają na celu sprawdzenie zgodności prowadzonej regulo</w:t>
      </w:r>
      <w:r w:rsidR="00FC6A7D" w:rsidRPr="009056CC">
        <w:rPr>
          <w:rFonts w:ascii="Times New Roman" w:hAnsi="Times New Roman" w:cs="Times New Roman"/>
          <w:sz w:val="24"/>
          <w:szCs w:val="24"/>
        </w:rPr>
        <w:t>wanej działalności gospodarczej</w:t>
      </w:r>
      <w:r w:rsidRPr="009056CC">
        <w:rPr>
          <w:rFonts w:ascii="Times New Roman" w:hAnsi="Times New Roman" w:cs="Times New Roman"/>
          <w:sz w:val="24"/>
          <w:szCs w:val="24"/>
        </w:rPr>
        <w:t> z obowiązującymi przepisami w oparciu o analizę prawdopodobieństwa naruszenia prawa.</w:t>
      </w:r>
    </w:p>
    <w:p w:rsidR="00FF6C60" w:rsidRPr="009056CC" w:rsidRDefault="00FF6C60" w:rsidP="009056CC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Zakres kontroli obejmuje sprawdzenie spełniania przez przedsiębiorcę warunków określonych przepisami prawa wykonywania działalności gospodarczej i badanie zgodności wykonywania działalności z posiadanymi uprawnieniami.</w:t>
      </w:r>
    </w:p>
    <w:p w:rsidR="00FF6C60" w:rsidRPr="009056CC" w:rsidRDefault="00FF6C60" w:rsidP="009056CC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Kontrole przeprowadza się </w:t>
      </w:r>
      <w:r w:rsidR="00967B5E" w:rsidRPr="009056CC">
        <w:rPr>
          <w:rFonts w:ascii="Times New Roman" w:hAnsi="Times New Roman" w:cs="Times New Roman"/>
          <w:sz w:val="24"/>
          <w:szCs w:val="24"/>
        </w:rPr>
        <w:t xml:space="preserve">corocznie </w:t>
      </w:r>
      <w:r w:rsidRPr="009056CC">
        <w:rPr>
          <w:rFonts w:ascii="Times New Roman" w:hAnsi="Times New Roman" w:cs="Times New Roman"/>
          <w:sz w:val="24"/>
          <w:szCs w:val="24"/>
        </w:rPr>
        <w:t>jako planowe kompleksowe, kontrole sprawdzające i doraźne.</w:t>
      </w:r>
    </w:p>
    <w:p w:rsidR="00FF6C60" w:rsidRPr="009056CC" w:rsidRDefault="00FF6C60" w:rsidP="009056CC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Kontrole planowe kompleksowe są przeprowadzane na podstawie ustalonego na początku roku planu rocznych kontroli zewnętrznych, sporządzonego przez kierownika wydziału i zatwierdzonego przez starostę.</w:t>
      </w:r>
    </w:p>
    <w:p w:rsidR="00FF6C60" w:rsidRPr="009056CC" w:rsidRDefault="00FF6C60" w:rsidP="009056CC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Kontrole sprawdzające prowadzone są w przypadku, gdy w wyniku  kontroli planowej kompleksowej lub doraźnej stwierdzono nieprawidłowości naruszenia przepisów wykonywania prowadzonej działalności.</w:t>
      </w:r>
    </w:p>
    <w:p w:rsidR="00FF6C60" w:rsidRPr="009056CC" w:rsidRDefault="00FF6C60" w:rsidP="009056CC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Kontrole doraźne prowadzone są w przypadku powzięcia informacji o naruszeniu warunków wykonywania działalności lub ujętych   w skargach składanych na przedsiębiorców. </w:t>
      </w:r>
    </w:p>
    <w:p w:rsidR="00FF6C60" w:rsidRPr="009056CC" w:rsidRDefault="00FF6C60" w:rsidP="009056CC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Kontrole przeprowadzane są na zasadach określonych  w ustawie o swobodzie działalności gospodarczej /przepisy rozdziału 5 powołanej ustawy/.</w:t>
      </w:r>
    </w:p>
    <w:p w:rsidR="00FF6C60" w:rsidRPr="009056CC" w:rsidRDefault="00F56BA8" w:rsidP="009056CC">
      <w:pPr>
        <w:pStyle w:val="Akapitzlist"/>
        <w:numPr>
          <w:ilvl w:val="0"/>
          <w:numId w:val="14"/>
        </w:numPr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56CC">
        <w:rPr>
          <w:rFonts w:ascii="Times New Roman" w:hAnsi="Times New Roman" w:cs="Times New Roman"/>
          <w:b/>
          <w:sz w:val="24"/>
          <w:szCs w:val="24"/>
          <w:u w:val="single"/>
        </w:rPr>
        <w:t>PRZYGOTOWANIE I PRZEBIEG KONTROLI</w:t>
      </w:r>
    </w:p>
    <w:p w:rsidR="00FF6C60" w:rsidRPr="009056CC" w:rsidRDefault="00FF6C60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Pisemne zawiadomienie przedsiębiorcy o zamiarze wszczęcia kontroli przesyłane na adres siedziby, za potwierdzeniem odbioru</w:t>
      </w:r>
      <w:r w:rsidR="00F56BA8" w:rsidRPr="009056CC">
        <w:rPr>
          <w:rFonts w:ascii="Times New Roman" w:hAnsi="Times New Roman" w:cs="Times New Roman"/>
          <w:sz w:val="24"/>
          <w:szCs w:val="24"/>
        </w:rPr>
        <w:t xml:space="preserve">. Do doręczeń stosuje się przepis </w:t>
      </w:r>
      <w:r w:rsidR="00CE7C90" w:rsidRPr="009056CC">
        <w:rPr>
          <w:rFonts w:ascii="Times New Roman" w:hAnsi="Times New Roman" w:cs="Times New Roman"/>
          <w:sz w:val="24"/>
          <w:szCs w:val="24"/>
        </w:rPr>
        <w:t>art. 39 ustawy z dnia 14 czerwca 1960 r. Kodeks postępowania administracyjnego (Dz.U. z 2016 r., poz. 23 z późn.zm).</w:t>
      </w:r>
    </w:p>
    <w:p w:rsidR="00FF6C60" w:rsidRPr="009056CC" w:rsidRDefault="00CE7C90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I</w:t>
      </w:r>
      <w:r w:rsidR="00FF6C60" w:rsidRPr="009056CC">
        <w:rPr>
          <w:rFonts w:ascii="Times New Roman" w:hAnsi="Times New Roman" w:cs="Times New Roman"/>
          <w:sz w:val="24"/>
          <w:szCs w:val="24"/>
        </w:rPr>
        <w:t xml:space="preserve">mienne upoważnienia </w:t>
      </w:r>
      <w:r w:rsidR="00697343">
        <w:rPr>
          <w:rFonts w:ascii="Times New Roman" w:hAnsi="Times New Roman" w:cs="Times New Roman"/>
          <w:sz w:val="24"/>
          <w:szCs w:val="24"/>
        </w:rPr>
        <w:t xml:space="preserve">Starosty </w:t>
      </w:r>
      <w:r w:rsidR="00FF6C60" w:rsidRPr="009056CC">
        <w:rPr>
          <w:rFonts w:ascii="Times New Roman" w:hAnsi="Times New Roman" w:cs="Times New Roman"/>
          <w:sz w:val="24"/>
          <w:szCs w:val="24"/>
        </w:rPr>
        <w:t xml:space="preserve">do kontroli wyznaczonych dwóch pracowników Wydziału Komunikacji i Transportu Starostwa Powiatowego w </w:t>
      </w:r>
      <w:r w:rsidRPr="009056CC">
        <w:rPr>
          <w:rFonts w:ascii="Times New Roman" w:hAnsi="Times New Roman" w:cs="Times New Roman"/>
          <w:sz w:val="24"/>
          <w:szCs w:val="24"/>
        </w:rPr>
        <w:t>Raciborza</w:t>
      </w:r>
      <w:r w:rsidR="00FF6C60" w:rsidRPr="009056CC">
        <w:rPr>
          <w:rFonts w:ascii="Times New Roman" w:hAnsi="Times New Roman" w:cs="Times New Roman"/>
          <w:sz w:val="24"/>
          <w:szCs w:val="24"/>
        </w:rPr>
        <w:t>.</w:t>
      </w:r>
    </w:p>
    <w:p w:rsidR="00FF6C60" w:rsidRPr="009056CC" w:rsidRDefault="00FF6C60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Wszczęcie kontroli może nastąpić nie wcześniej niż po upływie 7 dni (wyjątek – </w:t>
      </w:r>
      <w:r w:rsidR="00CE7C90" w:rsidRPr="009056CC">
        <w:rPr>
          <w:rFonts w:ascii="Times New Roman" w:hAnsi="Times New Roman" w:cs="Times New Roman"/>
          <w:sz w:val="24"/>
          <w:szCs w:val="24"/>
        </w:rPr>
        <w:t xml:space="preserve"> na </w:t>
      </w:r>
      <w:r w:rsidRPr="009056CC">
        <w:rPr>
          <w:rFonts w:ascii="Times New Roman" w:hAnsi="Times New Roman" w:cs="Times New Roman"/>
          <w:sz w:val="24"/>
          <w:szCs w:val="24"/>
        </w:rPr>
        <w:t>wniosek przedsiębiorcy</w:t>
      </w:r>
      <w:r w:rsidR="00CE7C90" w:rsidRPr="009056CC">
        <w:rPr>
          <w:rFonts w:ascii="Times New Roman" w:hAnsi="Times New Roman" w:cs="Times New Roman"/>
          <w:sz w:val="24"/>
          <w:szCs w:val="24"/>
        </w:rPr>
        <w:t xml:space="preserve"> kontrola może być wszczęta przed upływem 7 dni od dnia doręczenia zawiadomienia</w:t>
      </w:r>
      <w:r w:rsidRPr="009056CC">
        <w:rPr>
          <w:rFonts w:ascii="Times New Roman" w:hAnsi="Times New Roman" w:cs="Times New Roman"/>
          <w:sz w:val="24"/>
          <w:szCs w:val="24"/>
        </w:rPr>
        <w:t>) i nie później niż 30 dni od dnia doręczenia zawiadomienia o zamiarze wszczęcia kontroli.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056CC">
        <w:rPr>
          <w:rFonts w:ascii="Times New Roman" w:hAnsi="Times New Roman" w:cs="Times New Roman"/>
          <w:i/>
          <w:sz w:val="24"/>
          <w:szCs w:val="24"/>
        </w:rPr>
        <w:t>Jeżeli kontrola nie zostanie wszczęta w terminie 30 dni od dnia doręczenia zawiadomienia, wszczęcie kontroli wymaga ponownego zawiadomienia.</w:t>
      </w:r>
    </w:p>
    <w:p w:rsidR="00FF6C60" w:rsidRPr="009056CC" w:rsidRDefault="00FF6C60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Podjęcie czynności kontrolnych</w:t>
      </w:r>
      <w:r w:rsidR="0002090D" w:rsidRPr="009056CC">
        <w:rPr>
          <w:rFonts w:ascii="Times New Roman" w:hAnsi="Times New Roman" w:cs="Times New Roman"/>
          <w:sz w:val="24"/>
          <w:szCs w:val="24"/>
        </w:rPr>
        <w:t xml:space="preserve"> przez kontrolujących</w:t>
      </w:r>
      <w:r w:rsidRPr="009056CC">
        <w:rPr>
          <w:rFonts w:ascii="Times New Roman" w:hAnsi="Times New Roman" w:cs="Times New Roman"/>
          <w:sz w:val="24"/>
          <w:szCs w:val="24"/>
        </w:rPr>
        <w:t xml:space="preserve"> następuje po okazaniu przedsiębiorcy albo osobie </w:t>
      </w:r>
      <w:r w:rsidR="004833AC" w:rsidRPr="009056CC">
        <w:rPr>
          <w:rFonts w:ascii="Times New Roman" w:hAnsi="Times New Roman" w:cs="Times New Roman"/>
          <w:sz w:val="24"/>
          <w:szCs w:val="24"/>
        </w:rPr>
        <w:t xml:space="preserve">pisemnie przez niego </w:t>
      </w:r>
      <w:r w:rsidRPr="009056CC">
        <w:rPr>
          <w:rFonts w:ascii="Times New Roman" w:hAnsi="Times New Roman" w:cs="Times New Roman"/>
          <w:sz w:val="24"/>
          <w:szCs w:val="24"/>
        </w:rPr>
        <w:t>upoważnionej</w:t>
      </w:r>
      <w:r w:rsidR="0002090D" w:rsidRPr="009056CC">
        <w:rPr>
          <w:rFonts w:ascii="Times New Roman" w:hAnsi="Times New Roman" w:cs="Times New Roman"/>
          <w:sz w:val="24"/>
          <w:szCs w:val="24"/>
        </w:rPr>
        <w:t xml:space="preserve"> do reprezentowania</w:t>
      </w:r>
      <w:r w:rsidRPr="009056CC">
        <w:rPr>
          <w:rFonts w:ascii="Times New Roman" w:hAnsi="Times New Roman" w:cs="Times New Roman"/>
          <w:sz w:val="24"/>
          <w:szCs w:val="24"/>
        </w:rPr>
        <w:t>, legitymacji  służbowej, upoważniającej do wykonywania takich czynności oraz po doręczeniu  imiennego upoważnienia.</w:t>
      </w:r>
    </w:p>
    <w:p w:rsidR="00FF6C60" w:rsidRPr="009056CC" w:rsidRDefault="00FF6C60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Czynności kontrolne dokonywane są w siedzibie kontrolowanego lub miejscu wykonywania działalności gospodarczej, w godzinach pracy w obecności kontrolowanego lub osoby przez niego upoważnionej i nie mogą  wykraczać poza zakres wskazany w upoważnieniu i ustawie. </w:t>
      </w:r>
      <w:r w:rsidR="00F230B0">
        <w:rPr>
          <w:rFonts w:ascii="Times New Roman" w:hAnsi="Times New Roman" w:cs="Times New Roman"/>
          <w:sz w:val="24"/>
          <w:szCs w:val="24"/>
        </w:rPr>
        <w:br/>
      </w:r>
      <w:r w:rsidRPr="009056CC">
        <w:rPr>
          <w:rFonts w:ascii="Times New Roman" w:hAnsi="Times New Roman" w:cs="Times New Roman"/>
          <w:sz w:val="24"/>
          <w:szCs w:val="24"/>
        </w:rPr>
        <w:t>W wyjątkowych sytuacjach możliwe jest dokonanie czynności w siedzibie organu, za zgodą kontrolowanego.</w:t>
      </w:r>
    </w:p>
    <w:p w:rsidR="004833AC" w:rsidRPr="009056CC" w:rsidRDefault="004833AC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lastRenderedPageBreak/>
        <w:t xml:space="preserve">Odstępuje się od czynności kontrolnych w przypadku jeżeli działalność gospodarcza przedsiębiorcy jest już objęta kontrolą innego organu </w:t>
      </w:r>
      <w:r w:rsidR="00697343">
        <w:rPr>
          <w:rFonts w:ascii="Times New Roman" w:hAnsi="Times New Roman" w:cs="Times New Roman"/>
          <w:sz w:val="24"/>
          <w:szCs w:val="24"/>
        </w:rPr>
        <w:t>chyba, że przedsiębiorca wyrazi</w:t>
      </w:r>
      <w:r w:rsidRPr="009056CC">
        <w:rPr>
          <w:rFonts w:ascii="Times New Roman" w:hAnsi="Times New Roman" w:cs="Times New Roman"/>
          <w:sz w:val="24"/>
          <w:szCs w:val="24"/>
        </w:rPr>
        <w:t xml:space="preserve"> zgodę na równoczesne podjęcie i prowadzenie więcej niż jednej kontroli.</w:t>
      </w:r>
    </w:p>
    <w:p w:rsidR="00FF6C60" w:rsidRPr="009056CC" w:rsidRDefault="00FF6C60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W przypadku wszczęcia kontroli przedsiębiorca jest obowiązany niezwłocznie okazać kontrolującemu książkę kontroli.</w:t>
      </w:r>
    </w:p>
    <w:p w:rsidR="00FF6C60" w:rsidRPr="009056CC" w:rsidRDefault="00FF6C60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Czas trwania wszystkich kontroli u przedsiębiorcy w jednym roku kalendarzowym nie może przekraczać (wyjątki art.83 ust.2 – 4 powołanej ustawy):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w odniesien</w:t>
      </w:r>
      <w:r w:rsidR="00F230B0">
        <w:rPr>
          <w:rFonts w:ascii="Times New Roman" w:hAnsi="Times New Roman" w:cs="Times New Roman"/>
          <w:sz w:val="24"/>
          <w:szCs w:val="24"/>
        </w:rPr>
        <w:t xml:space="preserve">iu do </w:t>
      </w:r>
      <w:proofErr w:type="spellStart"/>
      <w:r w:rsidR="00F230B0">
        <w:rPr>
          <w:rFonts w:ascii="Times New Roman" w:hAnsi="Times New Roman" w:cs="Times New Roman"/>
          <w:sz w:val="24"/>
          <w:szCs w:val="24"/>
        </w:rPr>
        <w:t>mikroprzedsiębiorców</w:t>
      </w:r>
      <w:proofErr w:type="spellEnd"/>
      <w:r w:rsidR="00F230B0">
        <w:rPr>
          <w:rFonts w:ascii="Times New Roman" w:hAnsi="Times New Roman" w:cs="Times New Roman"/>
          <w:sz w:val="24"/>
          <w:szCs w:val="24"/>
        </w:rPr>
        <w:t xml:space="preserve"> – </w:t>
      </w:r>
      <w:r w:rsidRPr="009056CC">
        <w:rPr>
          <w:rFonts w:ascii="Times New Roman" w:hAnsi="Times New Roman" w:cs="Times New Roman"/>
          <w:sz w:val="24"/>
          <w:szCs w:val="24"/>
        </w:rPr>
        <w:t>12 dni roboczych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w odniesieniu do małych przedsiębiorców  – 18 dni roboczych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w odniesieniu do średnich przedsiębiorców – 24 dni roboczych</w:t>
      </w:r>
    </w:p>
    <w:p w:rsidR="0002090D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w o</w:t>
      </w:r>
      <w:r w:rsidR="00F230B0">
        <w:rPr>
          <w:rFonts w:ascii="Times New Roman" w:hAnsi="Times New Roman" w:cs="Times New Roman"/>
          <w:sz w:val="24"/>
          <w:szCs w:val="24"/>
        </w:rPr>
        <w:t>dniesieniu do pozostałych –</w:t>
      </w:r>
      <w:r w:rsidR="0002090D" w:rsidRPr="009056CC">
        <w:rPr>
          <w:rFonts w:ascii="Times New Roman" w:hAnsi="Times New Roman" w:cs="Times New Roman"/>
          <w:sz w:val="24"/>
          <w:szCs w:val="24"/>
        </w:rPr>
        <w:t xml:space="preserve"> 48 dni roboczych.</w:t>
      </w:r>
    </w:p>
    <w:p w:rsidR="00FF6C60" w:rsidRPr="009056CC" w:rsidRDefault="00FF6C60" w:rsidP="009056CC">
      <w:pPr>
        <w:pStyle w:val="Akapitzlist"/>
        <w:numPr>
          <w:ilvl w:val="0"/>
          <w:numId w:val="15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Kontrolujący dokonują ustaleń na podstawie dowodów, do których należą: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dokumenty, inne nośniki informacji,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rejestry, rejestry prowadzone z wykorzystaniem systemu   informatycznego,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dowody rzeczowe,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wyjaśnienia ustne i pisemne, oświadczenia,</w:t>
      </w:r>
    </w:p>
    <w:p w:rsidR="00FF6C60" w:rsidRPr="009056CC" w:rsidRDefault="00FF6C60" w:rsidP="009056C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- oględziny, fotografie sporządzone na miejscu kontroli.</w:t>
      </w:r>
    </w:p>
    <w:p w:rsidR="00FF6C60" w:rsidRPr="009056CC" w:rsidRDefault="00FF6C60" w:rsidP="009056CC">
      <w:pPr>
        <w:pStyle w:val="Akapitzlist"/>
        <w:numPr>
          <w:ilvl w:val="0"/>
          <w:numId w:val="19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Po zakończeniu czynności kontrolnych następuje sporządzenie</w:t>
      </w:r>
      <w:r w:rsidR="0002090D" w:rsidRPr="009056CC">
        <w:rPr>
          <w:rFonts w:ascii="Times New Roman" w:hAnsi="Times New Roman" w:cs="Times New Roman"/>
          <w:sz w:val="24"/>
          <w:szCs w:val="24"/>
        </w:rPr>
        <w:t xml:space="preserve"> </w:t>
      </w:r>
      <w:r w:rsidRPr="009056CC">
        <w:rPr>
          <w:rFonts w:ascii="Times New Roman" w:hAnsi="Times New Roman" w:cs="Times New Roman"/>
          <w:sz w:val="24"/>
          <w:szCs w:val="24"/>
        </w:rPr>
        <w:t>protokołu kontroli, który</w:t>
      </w:r>
      <w:r w:rsidR="00F230B0">
        <w:rPr>
          <w:rFonts w:ascii="Times New Roman" w:hAnsi="Times New Roman" w:cs="Times New Roman"/>
          <w:sz w:val="24"/>
          <w:szCs w:val="24"/>
        </w:rPr>
        <w:t xml:space="preserve"> o</w:t>
      </w:r>
      <w:r w:rsidRPr="009056CC">
        <w:rPr>
          <w:rFonts w:ascii="Times New Roman" w:hAnsi="Times New Roman" w:cs="Times New Roman"/>
          <w:sz w:val="24"/>
          <w:szCs w:val="24"/>
        </w:rPr>
        <w:t>dzwierciedla stan faktyczny, zastany   w czasie jej przeprowadzania.</w:t>
      </w:r>
    </w:p>
    <w:p w:rsidR="009056CC" w:rsidRPr="009056CC" w:rsidRDefault="009056CC" w:rsidP="009056CC">
      <w:pPr>
        <w:pStyle w:val="Akapitzlist"/>
        <w:numPr>
          <w:ilvl w:val="0"/>
          <w:numId w:val="7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W książce kontroli dokonuje się wpisu o przeprowadzonej kontroli</w:t>
      </w:r>
    </w:p>
    <w:p w:rsidR="009056CC" w:rsidRDefault="00FF6C60" w:rsidP="009056CC">
      <w:pPr>
        <w:pStyle w:val="Akapitzlist"/>
        <w:numPr>
          <w:ilvl w:val="0"/>
          <w:numId w:val="7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Przedsiębiorca ma prawo wnieść sprzeciw wobec podjęcia i wykonywania przez organ kontroli czynności z naruszeniem przepisów art. 79 – 79b, art. 80 ust. 1 i 2 art.82 ust.1 oraz art.83 ust. 1 i 2 </w:t>
      </w:r>
      <w:r w:rsidR="00F230B0">
        <w:rPr>
          <w:rFonts w:ascii="Times New Roman" w:hAnsi="Times New Roman" w:cs="Times New Roman"/>
          <w:sz w:val="24"/>
          <w:szCs w:val="24"/>
        </w:rPr>
        <w:br/>
      </w:r>
      <w:r w:rsidRPr="009056CC">
        <w:rPr>
          <w:rFonts w:ascii="Times New Roman" w:hAnsi="Times New Roman" w:cs="Times New Roman"/>
          <w:sz w:val="24"/>
          <w:szCs w:val="24"/>
        </w:rPr>
        <w:t>z zastrzeżeniem  art.84d,  powołanej wyżej ustawy.</w:t>
      </w:r>
    </w:p>
    <w:p w:rsidR="00FF6C60" w:rsidRPr="009056CC" w:rsidRDefault="00FF6C60" w:rsidP="009056CC">
      <w:pPr>
        <w:pStyle w:val="Akapitzlist"/>
        <w:numPr>
          <w:ilvl w:val="0"/>
          <w:numId w:val="7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>Po zakończonej kontroli kontrolujący przekazuje kontrolowanemu przedsiębiorcy zalecenia pokontrolne.</w:t>
      </w:r>
    </w:p>
    <w:p w:rsidR="00FF6C60" w:rsidRPr="009056CC" w:rsidRDefault="00FF6C60" w:rsidP="009056CC">
      <w:pPr>
        <w:numPr>
          <w:ilvl w:val="0"/>
          <w:numId w:val="7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6CC">
        <w:rPr>
          <w:rFonts w:ascii="Times New Roman" w:hAnsi="Times New Roman" w:cs="Times New Roman"/>
          <w:sz w:val="24"/>
          <w:szCs w:val="24"/>
        </w:rPr>
        <w:t xml:space="preserve">Realizację zaleceń nadzoruje się poprzez egzekwowanie od kontrolowanego pisemnych informacji </w:t>
      </w:r>
      <w:r w:rsidR="00F230B0">
        <w:rPr>
          <w:rFonts w:ascii="Times New Roman" w:hAnsi="Times New Roman" w:cs="Times New Roman"/>
          <w:sz w:val="24"/>
          <w:szCs w:val="24"/>
        </w:rPr>
        <w:br/>
      </w:r>
      <w:r w:rsidRPr="009056CC">
        <w:rPr>
          <w:rFonts w:ascii="Times New Roman" w:hAnsi="Times New Roman" w:cs="Times New Roman"/>
          <w:sz w:val="24"/>
          <w:szCs w:val="24"/>
        </w:rPr>
        <w:t>o sposobie ich wykonania.</w:t>
      </w:r>
      <w:bookmarkStart w:id="0" w:name="_GoBack"/>
      <w:bookmarkEnd w:id="0"/>
    </w:p>
    <w:sectPr w:rsidR="00FF6C60" w:rsidRPr="009056CC" w:rsidSect="009056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424C0"/>
    <w:multiLevelType w:val="multilevel"/>
    <w:tmpl w:val="E84AF5C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40D5927"/>
    <w:multiLevelType w:val="hybridMultilevel"/>
    <w:tmpl w:val="F9782AA4"/>
    <w:lvl w:ilvl="0" w:tplc="CE3A43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71E35"/>
    <w:multiLevelType w:val="hybridMultilevel"/>
    <w:tmpl w:val="0ABAC380"/>
    <w:lvl w:ilvl="0" w:tplc="25082A9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2722D8F"/>
    <w:multiLevelType w:val="multilevel"/>
    <w:tmpl w:val="2964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032656"/>
    <w:multiLevelType w:val="multilevel"/>
    <w:tmpl w:val="F54CF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FF73FC"/>
    <w:multiLevelType w:val="multilevel"/>
    <w:tmpl w:val="9A042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24D6625"/>
    <w:multiLevelType w:val="multilevel"/>
    <w:tmpl w:val="DF4E4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940815"/>
    <w:multiLevelType w:val="multilevel"/>
    <w:tmpl w:val="A1E8C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F57681"/>
    <w:multiLevelType w:val="multilevel"/>
    <w:tmpl w:val="06F2F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502E2C"/>
    <w:multiLevelType w:val="hybridMultilevel"/>
    <w:tmpl w:val="5A20EB5A"/>
    <w:lvl w:ilvl="0" w:tplc="9352510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BD24B4"/>
    <w:multiLevelType w:val="hybridMultilevel"/>
    <w:tmpl w:val="9AB823EC"/>
    <w:lvl w:ilvl="0" w:tplc="74A4252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936E6C"/>
    <w:multiLevelType w:val="multilevel"/>
    <w:tmpl w:val="D470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C11C65"/>
    <w:multiLevelType w:val="multilevel"/>
    <w:tmpl w:val="EF0C1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D4464D"/>
    <w:multiLevelType w:val="multilevel"/>
    <w:tmpl w:val="E8F230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58EE7C98"/>
    <w:multiLevelType w:val="hybridMultilevel"/>
    <w:tmpl w:val="3D28A7BC"/>
    <w:lvl w:ilvl="0" w:tplc="25082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311BD1"/>
    <w:multiLevelType w:val="hybridMultilevel"/>
    <w:tmpl w:val="58648052"/>
    <w:lvl w:ilvl="0" w:tplc="25082A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913EE3"/>
    <w:multiLevelType w:val="hybridMultilevel"/>
    <w:tmpl w:val="8FBCB0B4"/>
    <w:lvl w:ilvl="0" w:tplc="25082A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E3FB6"/>
    <w:multiLevelType w:val="hybridMultilevel"/>
    <w:tmpl w:val="F3F23F34"/>
    <w:lvl w:ilvl="0" w:tplc="25082A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66227F"/>
    <w:multiLevelType w:val="multilevel"/>
    <w:tmpl w:val="2B500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2"/>
  </w:num>
  <w:num w:numId="5">
    <w:abstractNumId w:val="7"/>
  </w:num>
  <w:num w:numId="6">
    <w:abstractNumId w:val="18"/>
  </w:num>
  <w:num w:numId="7">
    <w:abstractNumId w:val="0"/>
  </w:num>
  <w:num w:numId="8">
    <w:abstractNumId w:val="11"/>
  </w:num>
  <w:num w:numId="9">
    <w:abstractNumId w:val="3"/>
  </w:num>
  <w:num w:numId="10">
    <w:abstractNumId w:val="4"/>
  </w:num>
  <w:num w:numId="11">
    <w:abstractNumId w:val="2"/>
  </w:num>
  <w:num w:numId="12">
    <w:abstractNumId w:val="10"/>
  </w:num>
  <w:num w:numId="13">
    <w:abstractNumId w:val="1"/>
  </w:num>
  <w:num w:numId="14">
    <w:abstractNumId w:val="9"/>
  </w:num>
  <w:num w:numId="15">
    <w:abstractNumId w:val="15"/>
  </w:num>
  <w:num w:numId="16">
    <w:abstractNumId w:val="17"/>
  </w:num>
  <w:num w:numId="17">
    <w:abstractNumId w:val="14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60"/>
    <w:rsid w:val="000073A0"/>
    <w:rsid w:val="0002090D"/>
    <w:rsid w:val="00445228"/>
    <w:rsid w:val="0045035A"/>
    <w:rsid w:val="004833AC"/>
    <w:rsid w:val="004A7836"/>
    <w:rsid w:val="004E33EB"/>
    <w:rsid w:val="00697343"/>
    <w:rsid w:val="00745660"/>
    <w:rsid w:val="008C127A"/>
    <w:rsid w:val="009056CC"/>
    <w:rsid w:val="00967B5E"/>
    <w:rsid w:val="00AB6A21"/>
    <w:rsid w:val="00CE7C90"/>
    <w:rsid w:val="00F230B0"/>
    <w:rsid w:val="00F56BA8"/>
    <w:rsid w:val="00FC6A7D"/>
    <w:rsid w:val="00F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6C6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456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6C6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456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22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8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73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004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310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119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1278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4785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424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42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341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543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4342362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3</Pages>
  <Words>1197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Magdalena.Pieronkiewicz</dc:creator>
  <cp:lastModifiedBy>Magdalena.Pieronkiewicz</cp:lastModifiedBy>
  <cp:revision>3</cp:revision>
  <cp:lastPrinted>2017-04-12T06:32:00Z</cp:lastPrinted>
  <dcterms:created xsi:type="dcterms:W3CDTF">2017-04-11T09:01:00Z</dcterms:created>
  <dcterms:modified xsi:type="dcterms:W3CDTF">2017-04-12T07:40:00Z</dcterms:modified>
</cp:coreProperties>
</file>