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1985"/>
        <w:gridCol w:w="283"/>
        <w:gridCol w:w="4932"/>
        <w:gridCol w:w="1872"/>
      </w:tblGrid>
      <w:tr w:rsidR="002B4F33" w:rsidTr="005652EF">
        <w:trPr>
          <w:trHeight w:val="183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B4F33" w:rsidRDefault="002B4F33">
            <w:pPr>
              <w:snapToGrid w:val="0"/>
              <w:jc w:val="both"/>
              <w:rPr>
                <w:sz w:val="20"/>
                <w:szCs w:val="20"/>
              </w:rPr>
            </w:pPr>
          </w:p>
          <w:p w:rsidR="002B4F33" w:rsidRDefault="002B4F33" w:rsidP="0050052A">
            <w:pPr>
              <w:jc w:val="center"/>
              <w:rPr>
                <w:sz w:val="20"/>
                <w:szCs w:val="20"/>
              </w:rPr>
            </w:pPr>
          </w:p>
          <w:p w:rsidR="0050052A" w:rsidRDefault="000F6C81" w:rsidP="005005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>
                  <wp:extent cx="1141095" cy="760730"/>
                  <wp:effectExtent l="19050" t="0" r="1905" b="0"/>
                  <wp:docPr id="1" name="Obraz 1" descr="LOGO_POWIAT_HASLO_3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POWIAT_HASLO_3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95" cy="76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B4F33" w:rsidRDefault="002B4F33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KARTA  USŁUG</w:t>
            </w:r>
          </w:p>
          <w:p w:rsidR="002B4F33" w:rsidRDefault="002B4F33">
            <w:pPr>
              <w:jc w:val="center"/>
              <w:rPr>
                <w:b/>
                <w:sz w:val="20"/>
                <w:szCs w:val="20"/>
              </w:rPr>
            </w:pPr>
          </w:p>
          <w:p w:rsidR="002B4F33" w:rsidRDefault="002B4F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STAROSTWO  POWIATOWE</w:t>
            </w:r>
          </w:p>
          <w:p w:rsidR="002B4F33" w:rsidRDefault="002B4F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RACIBORZU</w:t>
            </w:r>
          </w:p>
          <w:p w:rsidR="002B4F33" w:rsidRDefault="002B4F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2B4F33" w:rsidRDefault="002B4F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5D41BA" w:rsidRDefault="005D41BA" w:rsidP="005D41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</w:t>
            </w:r>
            <w:r w:rsidR="00247CCC">
              <w:rPr>
                <w:sz w:val="20"/>
                <w:szCs w:val="20"/>
              </w:rPr>
              <w:t xml:space="preserve"> (32) 45 97 300, (32) 45 97 318, (32) 45 97 </w:t>
            </w:r>
            <w:r w:rsidR="00156CD3">
              <w:rPr>
                <w:sz w:val="20"/>
                <w:szCs w:val="20"/>
              </w:rPr>
              <w:t>398</w:t>
            </w:r>
          </w:p>
          <w:p w:rsidR="005D41BA" w:rsidRDefault="005D41BA" w:rsidP="005D41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45 97 326</w:t>
            </w:r>
          </w:p>
          <w:p w:rsidR="002B4F33" w:rsidRDefault="002B4F33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4F33" w:rsidRDefault="002B4F33">
            <w:pPr>
              <w:pStyle w:val="Nagwek3"/>
              <w:snapToGrid w:val="0"/>
              <w:jc w:val="both"/>
              <w:rPr>
                <w:szCs w:val="20"/>
              </w:rPr>
            </w:pPr>
          </w:p>
          <w:p w:rsidR="002B4F33" w:rsidRDefault="002B4F33">
            <w:pPr>
              <w:pStyle w:val="Nagwek3"/>
              <w:jc w:val="both"/>
              <w:rPr>
                <w:szCs w:val="20"/>
              </w:rPr>
            </w:pPr>
          </w:p>
          <w:p w:rsidR="002B4F33" w:rsidRDefault="002B4F33">
            <w:pPr>
              <w:pStyle w:val="Nagwek3"/>
              <w:jc w:val="both"/>
              <w:rPr>
                <w:szCs w:val="20"/>
              </w:rPr>
            </w:pPr>
          </w:p>
          <w:p w:rsidR="002B4F33" w:rsidRDefault="002B4F33">
            <w:pPr>
              <w:pStyle w:val="Nagwek3"/>
              <w:jc w:val="both"/>
              <w:rPr>
                <w:szCs w:val="20"/>
              </w:rPr>
            </w:pPr>
            <w:r>
              <w:rPr>
                <w:szCs w:val="20"/>
              </w:rPr>
              <w:t>WYDZIAŁ</w:t>
            </w:r>
          </w:p>
          <w:p w:rsidR="002B4F33" w:rsidRDefault="002B4F33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I. TYTUŁ SPRAWY</w:t>
            </w:r>
          </w:p>
        </w:tc>
      </w:tr>
      <w:tr w:rsidR="002B4F33" w:rsidTr="005652EF">
        <w:trPr>
          <w:trHeight w:val="59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Default="002B4F33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</w:p>
          <w:p w:rsidR="002B4F33" w:rsidRDefault="002B4F33">
            <w:pPr>
              <w:jc w:val="center"/>
              <w:rPr>
                <w:b/>
              </w:rPr>
            </w:pPr>
            <w:r>
              <w:rPr>
                <w:b/>
              </w:rPr>
              <w:t>WYMIANA DOWODU REJESTRACYJNEGO</w:t>
            </w:r>
            <w:r w:rsidR="009D6C35">
              <w:rPr>
                <w:b/>
              </w:rPr>
              <w:t xml:space="preserve"> </w:t>
            </w:r>
            <w:r w:rsidR="00A337B7">
              <w:rPr>
                <w:b/>
              </w:rPr>
              <w:t>Z POWODU BRAKU MIEJSCA</w:t>
            </w:r>
          </w:p>
          <w:p w:rsidR="00B030CE" w:rsidRPr="00B030CE" w:rsidRDefault="00B030CE">
            <w:pPr>
              <w:jc w:val="center"/>
              <w:rPr>
                <w:b/>
                <w:sz w:val="20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II. PODSTAWA  PRAWNA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  <w:p w:rsidR="002B4F33" w:rsidRPr="008637E5" w:rsidRDefault="002B4F33" w:rsidP="00B030CE">
            <w:pPr>
              <w:numPr>
                <w:ilvl w:val="0"/>
                <w:numId w:val="2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 xml:space="preserve">Ustawa z dnia 20 czerwca 1997 r. - </w:t>
            </w:r>
            <w:r w:rsidR="00482711" w:rsidRPr="008637E5">
              <w:rPr>
                <w:bCs/>
                <w:sz w:val="22"/>
                <w:szCs w:val="22"/>
              </w:rPr>
              <w:t>Prawo o ruchu drogowym,</w:t>
            </w:r>
          </w:p>
          <w:p w:rsidR="00E67F17" w:rsidRDefault="002B4F33" w:rsidP="00E67F17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 xml:space="preserve">Rozporządzenie Ministra Infrastruktury </w:t>
            </w:r>
            <w:r w:rsidR="00E67F17">
              <w:rPr>
                <w:sz w:val="22"/>
                <w:szCs w:val="22"/>
              </w:rPr>
              <w:t>i Budownictwa z dnia 11 grudnia 2017r. w sprawie rejestracji  i oznaczania pojazdów oraz wymagań dla tablic rejestracyjnych,</w:t>
            </w:r>
          </w:p>
          <w:p w:rsidR="002B4F33" w:rsidRPr="008637E5" w:rsidRDefault="002B4F33" w:rsidP="00B030CE">
            <w:pPr>
              <w:numPr>
                <w:ilvl w:val="0"/>
                <w:numId w:val="2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Infrastruktury z dnia 27 września 2003r. w sprawie szczegółowych czynności organów w sprawach związanych z dopuszczeniem pojazdu do ruchu oraz wzorów dokumentów w tych sprawach</w:t>
            </w:r>
            <w:r w:rsidR="00F045A8" w:rsidRPr="008637E5">
              <w:rPr>
                <w:sz w:val="22"/>
                <w:szCs w:val="22"/>
              </w:rPr>
              <w:t>,</w:t>
            </w:r>
          </w:p>
          <w:p w:rsidR="009336FB" w:rsidRPr="008637E5" w:rsidRDefault="00393B3A" w:rsidP="009336FB">
            <w:pPr>
              <w:numPr>
                <w:ilvl w:val="0"/>
                <w:numId w:val="2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Ustawa z dnia 14 czerwca 1960r. Kodeks postępowania administracyjne</w:t>
            </w:r>
            <w:r w:rsidR="00834A21" w:rsidRPr="008637E5">
              <w:rPr>
                <w:sz w:val="22"/>
                <w:szCs w:val="22"/>
              </w:rPr>
              <w:t>go</w:t>
            </w:r>
            <w:r w:rsidR="00F045A8" w:rsidRPr="008637E5">
              <w:rPr>
                <w:sz w:val="22"/>
                <w:szCs w:val="22"/>
              </w:rPr>
              <w:t>,</w:t>
            </w:r>
          </w:p>
          <w:p w:rsidR="009336FB" w:rsidRPr="008637E5" w:rsidRDefault="009336FB" w:rsidP="009336FB">
            <w:pPr>
              <w:numPr>
                <w:ilvl w:val="0"/>
                <w:numId w:val="2"/>
              </w:numPr>
              <w:suppressAutoHyphens w:val="0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 xml:space="preserve">Rozporządzenie Ministra Spraw Wewnętrznych z dnia 15 maja 2015r. w sprawie opłaty ewidencyjnej stanowiącej przychód Funduszu - Centralna Ewidencja Pojazdów </w:t>
            </w:r>
            <w:r w:rsidR="007D05B4">
              <w:rPr>
                <w:sz w:val="22"/>
                <w:szCs w:val="22"/>
              </w:rPr>
              <w:t xml:space="preserve">                           </w:t>
            </w:r>
            <w:r w:rsidRPr="008637E5">
              <w:rPr>
                <w:sz w:val="22"/>
                <w:szCs w:val="22"/>
              </w:rPr>
              <w:t>i Kierowców,</w:t>
            </w:r>
          </w:p>
          <w:p w:rsidR="002B4F33" w:rsidRPr="008637E5" w:rsidRDefault="002B4F33" w:rsidP="00B030CE">
            <w:pPr>
              <w:numPr>
                <w:ilvl w:val="0"/>
                <w:numId w:val="2"/>
              </w:numPr>
              <w:ind w:left="714" w:hanging="357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Ustawa z dnia 16 listopada 2006r. o opłacie skarbowej</w:t>
            </w:r>
            <w:r w:rsidR="008637E5" w:rsidRPr="008637E5">
              <w:rPr>
                <w:sz w:val="22"/>
                <w:szCs w:val="22"/>
              </w:rPr>
              <w:t>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rPr>
                <w:b/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Finansów z dnia 28 września 2007r w sprawie zapłaty opłaty skarbowej,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Infrastruktury z dnia 22 grudnia 2003r. w sprawie wysokości opłat za wydanie dowodu rejestracyjnego, pozwolenia czasowego, tablic (tablicy) rejestracyjnych i nalepki kontrolnej oraz ich wtórników,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Transportu i Budownictwa z dnia 28 marca 2006r. w sprawie wysokości opłat za kartę pojazdu</w:t>
            </w:r>
            <w:r>
              <w:rPr>
                <w:sz w:val="22"/>
                <w:szCs w:val="22"/>
              </w:rPr>
              <w:t>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Infrastruktury z dnia 20 października 2003r. w sprawie warunków i trybu wydawania kart pojazdów, wzoru karty pojazdu oraz jej opisu,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Ustawa z dnia 22 maja 2003r. o ubezpieczeniach obowiązkowych, Ubezpieczeniowym Funduszu Gwarancyjnym i Polskim Biurze Ubezpieczycieli Komunikacyjnych,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 xml:space="preserve">Rozporządzenie Ministra Transportu Budownictwa i Gospodarki Morskiej z dnia </w:t>
            </w:r>
            <w:r w:rsidR="007D05B4">
              <w:rPr>
                <w:sz w:val="22"/>
                <w:szCs w:val="22"/>
              </w:rPr>
              <w:t xml:space="preserve">                    </w:t>
            </w:r>
            <w:r w:rsidRPr="008637E5">
              <w:rPr>
                <w:sz w:val="22"/>
                <w:szCs w:val="22"/>
              </w:rPr>
              <w:t>26 czerwca 2012r. w sprawie zakresu i sposobu przeprowadzania badań technicznych oraz wzorów dokumentów stosowanych przy tych badaniach</w:t>
            </w:r>
            <w:r w:rsidR="007D05B4">
              <w:rPr>
                <w:sz w:val="22"/>
                <w:szCs w:val="22"/>
              </w:rPr>
              <w:t>,</w:t>
            </w:r>
          </w:p>
          <w:p w:rsidR="008637E5" w:rsidRPr="008637E5" w:rsidRDefault="008637E5" w:rsidP="008637E5">
            <w:pPr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8637E5">
              <w:rPr>
                <w:sz w:val="22"/>
                <w:szCs w:val="22"/>
              </w:rPr>
              <w:t>Rozporządzenie Ministra Infrastruktury z dnia 31 grudnia 2002r. w sprawie warunków technicznych pojazdów oraz zakresu ich niezbędnego wyposażenia</w:t>
            </w:r>
            <w:r w:rsidR="00DA1498">
              <w:rPr>
                <w:sz w:val="22"/>
                <w:szCs w:val="22"/>
              </w:rPr>
              <w:t>.</w:t>
            </w:r>
          </w:p>
          <w:p w:rsidR="00B030CE" w:rsidRPr="00BD48A1" w:rsidRDefault="00B030CE" w:rsidP="00B030CE">
            <w:pPr>
              <w:ind w:left="714"/>
              <w:rPr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III. GDZIE ZAŁATWIĆ SPRAWĘ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  <w:p w:rsidR="002B4F33" w:rsidRDefault="002B4F33">
            <w:pPr>
              <w:jc w:val="both"/>
              <w:rPr>
                <w:bCs/>
              </w:rPr>
            </w:pPr>
            <w:r>
              <w:rPr>
                <w:bCs/>
              </w:rPr>
              <w:t xml:space="preserve">Wniosek należy złożyć w Wydziale Komunikacji i Transportu pokój </w:t>
            </w:r>
            <w:r w:rsidR="00CF138D">
              <w:rPr>
                <w:bCs/>
              </w:rPr>
              <w:t>19</w:t>
            </w:r>
            <w:r>
              <w:rPr>
                <w:bCs/>
              </w:rPr>
              <w:t xml:space="preserve"> (parter)</w:t>
            </w:r>
            <w:r w:rsidR="00400282">
              <w:rPr>
                <w:bCs/>
              </w:rPr>
              <w:t xml:space="preserve"> budynek B</w:t>
            </w:r>
          </w:p>
          <w:p w:rsidR="002B4F33" w:rsidRDefault="002B4F33">
            <w:pPr>
              <w:jc w:val="both"/>
              <w:rPr>
                <w:iCs/>
                <w:lang w:val="en-US"/>
              </w:rPr>
            </w:pPr>
            <w:r w:rsidRPr="005652EF">
              <w:rPr>
                <w:iCs/>
              </w:rPr>
              <w:t xml:space="preserve">tel. (32) </w:t>
            </w:r>
            <w:r w:rsidRPr="0050052A">
              <w:rPr>
                <w:iCs/>
                <w:lang w:val="en-US"/>
              </w:rPr>
              <w:t xml:space="preserve">45 97 </w:t>
            </w:r>
            <w:r w:rsidR="00F045A8">
              <w:rPr>
                <w:iCs/>
                <w:lang w:val="en-US"/>
              </w:rPr>
              <w:t>320</w:t>
            </w:r>
            <w:r w:rsidRPr="0050052A">
              <w:rPr>
                <w:iCs/>
                <w:lang w:val="en-US"/>
              </w:rPr>
              <w:t xml:space="preserve">, </w:t>
            </w:r>
            <w:r w:rsidR="00247CCC">
              <w:rPr>
                <w:iCs/>
              </w:rPr>
              <w:t>(32) 45 97 </w:t>
            </w:r>
            <w:r w:rsidR="00156CD3">
              <w:rPr>
                <w:iCs/>
              </w:rPr>
              <w:t>398</w:t>
            </w:r>
            <w:r w:rsidR="00247CCC">
              <w:rPr>
                <w:iCs/>
              </w:rPr>
              <w:t xml:space="preserve">, </w:t>
            </w:r>
            <w:r w:rsidRPr="0050052A">
              <w:rPr>
                <w:iCs/>
                <w:lang w:val="en-US"/>
              </w:rPr>
              <w:t xml:space="preserve"> fax. </w:t>
            </w:r>
            <w:r>
              <w:rPr>
                <w:iCs/>
                <w:lang w:val="en-US"/>
              </w:rPr>
              <w:t>(32) 45 97 326</w:t>
            </w:r>
          </w:p>
          <w:p w:rsidR="002B4F33" w:rsidRDefault="002B4F33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2B4F33" w:rsidRDefault="002B4F33">
            <w:pPr>
              <w:jc w:val="both"/>
              <w:rPr>
                <w:iCs/>
              </w:rPr>
            </w:pPr>
            <w:r>
              <w:rPr>
                <w:iCs/>
              </w:rPr>
              <w:t>Godziny urzędowania:</w:t>
            </w:r>
          </w:p>
          <w:p w:rsidR="002B4F33" w:rsidRDefault="002B4F33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8:00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>do 15:</w:t>
            </w:r>
            <w:r w:rsidR="00CF138D">
              <w:rPr>
                <w:iCs/>
              </w:rPr>
              <w:t>00</w:t>
            </w:r>
          </w:p>
          <w:p w:rsidR="002B4F33" w:rsidRDefault="002B4F33">
            <w:pPr>
              <w:jc w:val="both"/>
              <w:rPr>
                <w:iCs/>
              </w:rPr>
            </w:pPr>
            <w:r>
              <w:rPr>
                <w:iCs/>
              </w:rPr>
              <w:t>wtorek od 8:00 do 16:</w:t>
            </w:r>
            <w:r w:rsidR="00CF138D">
              <w:rPr>
                <w:iCs/>
              </w:rPr>
              <w:t>30</w:t>
            </w:r>
            <w:r>
              <w:rPr>
                <w:iCs/>
              </w:rPr>
              <w:t xml:space="preserve"> </w:t>
            </w:r>
          </w:p>
          <w:p w:rsidR="002B4F33" w:rsidRDefault="002B4F33">
            <w:pPr>
              <w:jc w:val="both"/>
              <w:rPr>
                <w:iCs/>
              </w:rPr>
            </w:pPr>
            <w:r>
              <w:rPr>
                <w:iCs/>
              </w:rPr>
              <w:t>piątek od 8:00 do 13:</w:t>
            </w:r>
            <w:r w:rsidR="00CF138D">
              <w:rPr>
                <w:iCs/>
              </w:rPr>
              <w:t>30</w:t>
            </w:r>
          </w:p>
          <w:p w:rsidR="002B4F33" w:rsidRPr="00BD48A1" w:rsidRDefault="002B4F33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IV. TERMIN ZAŁATWIENIA SPRAWY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pStyle w:val="NormalnyWeb"/>
              <w:snapToGrid w:val="0"/>
              <w:spacing w:before="0" w:after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  <w:p w:rsidR="002B4F33" w:rsidRDefault="002B4F33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Po złożeniu wniosku o wymianę dowodu rejestracyjnego, na czas oczekiwania na nowy dowód rejestracyjny na wniosek właściciela wydawane jest pozwolenie czasowe na okres 30 dni.</w:t>
            </w:r>
          </w:p>
          <w:p w:rsidR="002B4F33" w:rsidRPr="00BD48A1" w:rsidRDefault="002B4F33">
            <w:pPr>
              <w:pStyle w:val="NormalnyWeb"/>
              <w:spacing w:before="0" w:after="0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V. WYMAGANE DOKUMENTY</w:t>
            </w:r>
          </w:p>
        </w:tc>
      </w:tr>
      <w:tr w:rsidR="002B4F33" w:rsidTr="00B030CE">
        <w:trPr>
          <w:trHeight w:val="708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0282" w:rsidRPr="00BD48A1" w:rsidRDefault="00400282" w:rsidP="00B030CE">
            <w:pPr>
              <w:pStyle w:val="NormalWeb"/>
              <w:overflowPunct/>
              <w:autoSpaceDE/>
              <w:snapToGrid w:val="0"/>
              <w:spacing w:before="0" w:after="0"/>
              <w:jc w:val="both"/>
              <w:rPr>
                <w:sz w:val="16"/>
                <w:szCs w:val="16"/>
              </w:rPr>
            </w:pPr>
          </w:p>
          <w:p w:rsidR="002B4F33" w:rsidRDefault="002B4F33" w:rsidP="00B030CE">
            <w:pPr>
              <w:pStyle w:val="NormalWeb"/>
              <w:overflowPunct/>
              <w:autoSpaceDE/>
              <w:spacing w:before="0" w:after="0"/>
              <w:jc w:val="both"/>
              <w:rPr>
                <w:szCs w:val="24"/>
              </w:rPr>
            </w:pPr>
            <w:r>
              <w:rPr>
                <w:szCs w:val="24"/>
              </w:rPr>
              <w:t>Do wniosku o wymianę dowodu rejestracyjnego należy dołączyć następujące dokumenty:</w:t>
            </w:r>
          </w:p>
          <w:p w:rsidR="002B4F33" w:rsidRDefault="002B4F33" w:rsidP="00B030CE">
            <w:pPr>
              <w:numPr>
                <w:ilvl w:val="0"/>
                <w:numId w:val="3"/>
              </w:numPr>
              <w:jc w:val="both"/>
            </w:pPr>
            <w:r>
              <w:t>zaświadczenie o przeprowadzeniu badań technicznych pojazdu,</w:t>
            </w:r>
          </w:p>
          <w:p w:rsidR="002B4F33" w:rsidRDefault="002B4F33" w:rsidP="00B030CE">
            <w:pPr>
              <w:numPr>
                <w:ilvl w:val="0"/>
                <w:numId w:val="3"/>
              </w:numPr>
              <w:jc w:val="both"/>
            </w:pPr>
            <w:r>
              <w:t>dotychczasowy dowód rejestracyjny pojazdu,</w:t>
            </w:r>
          </w:p>
          <w:p w:rsidR="002B4F33" w:rsidRDefault="002B4F33" w:rsidP="00B030CE">
            <w:pPr>
              <w:numPr>
                <w:ilvl w:val="0"/>
                <w:numId w:val="3"/>
              </w:numPr>
              <w:ind w:left="714" w:hanging="357"/>
              <w:jc w:val="both"/>
            </w:pPr>
            <w:r>
              <w:t>karta pojazdu, jeżeli była wydana</w:t>
            </w:r>
          </w:p>
          <w:p w:rsidR="003021A6" w:rsidRDefault="003021A6" w:rsidP="003021A6">
            <w:pPr>
              <w:pStyle w:val="NormalnyWeb1"/>
              <w:overflowPunct/>
              <w:autoSpaceDE/>
              <w:autoSpaceDN w:val="0"/>
              <w:spacing w:before="0" w:after="0"/>
              <w:rPr>
                <w:szCs w:val="24"/>
              </w:rPr>
            </w:pPr>
          </w:p>
          <w:p w:rsidR="003021A6" w:rsidRDefault="003021A6" w:rsidP="003021A6">
            <w:pPr>
              <w:pStyle w:val="NormalnyWeb1"/>
              <w:overflowPunct/>
              <w:autoSpaceDE/>
              <w:autoSpaceDN w:val="0"/>
              <w:spacing w:before="0" w:after="0"/>
              <w:rPr>
                <w:szCs w:val="24"/>
              </w:rPr>
            </w:pPr>
            <w:r>
              <w:rPr>
                <w:szCs w:val="24"/>
              </w:rPr>
              <w:t>Jeżeli pojazd jest przedmiotem współwłasności wniosek może złożyć każdy ze współwłaścicieli (z dowodem osobistym), przedkładając pisemne pełnomocnictwo albo oświadczenie, iż działa za zgodą większości współwłaścicieli.</w:t>
            </w:r>
          </w:p>
          <w:p w:rsidR="002B4F33" w:rsidRPr="00400282" w:rsidRDefault="002B4F33" w:rsidP="003021A6">
            <w:pPr>
              <w:ind w:left="714"/>
              <w:jc w:val="both"/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VI.  OPŁATY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snapToGrid w:val="0"/>
              <w:ind w:left="720"/>
              <w:jc w:val="both"/>
              <w:rPr>
                <w:sz w:val="16"/>
                <w:szCs w:val="16"/>
              </w:rPr>
            </w:pPr>
          </w:p>
          <w:p w:rsidR="002B4F33" w:rsidRDefault="008805E7">
            <w:pPr>
              <w:ind w:left="720"/>
              <w:jc w:val="both"/>
            </w:pPr>
            <w:r>
              <w:t>Z pozwoleniem czasowym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72,50 zł 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</w:pPr>
            <w:r>
              <w:t>opłata ewidencyjna w wysokości         1 zł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</w:pPr>
            <w:r>
              <w:t>opłata skarbowa z tytułu pełnomocnictwa w wysokości 17 zł</w:t>
            </w:r>
          </w:p>
          <w:p w:rsidR="002B4F33" w:rsidRPr="00BD48A1" w:rsidRDefault="002B4F33">
            <w:pPr>
              <w:ind w:left="720"/>
              <w:jc w:val="both"/>
              <w:rPr>
                <w:sz w:val="16"/>
                <w:szCs w:val="16"/>
              </w:rPr>
            </w:pPr>
          </w:p>
          <w:p w:rsidR="002B4F33" w:rsidRPr="00BD48A1" w:rsidRDefault="002B4F33">
            <w:pPr>
              <w:ind w:left="720"/>
              <w:jc w:val="both"/>
              <w:rPr>
                <w:bCs/>
                <w:sz w:val="16"/>
                <w:szCs w:val="16"/>
              </w:rPr>
            </w:pPr>
          </w:p>
          <w:p w:rsidR="002B4F33" w:rsidRDefault="008805E7">
            <w:pPr>
              <w:ind w:left="720"/>
              <w:jc w:val="both"/>
              <w:rPr>
                <w:bCs/>
              </w:rPr>
            </w:pPr>
            <w:r>
              <w:rPr>
                <w:bCs/>
              </w:rPr>
              <w:t>B</w:t>
            </w:r>
            <w:r w:rsidR="002B4F33">
              <w:rPr>
                <w:bCs/>
              </w:rPr>
              <w:t>ez pozwolenia czasowego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  <w:rPr>
                <w:bCs/>
              </w:rPr>
            </w:pPr>
            <w:r>
              <w:rPr>
                <w:bCs/>
              </w:rPr>
              <w:t xml:space="preserve">opłata komunikacyjna w wysokości    54  zł 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</w:pPr>
            <w:r>
              <w:t>opłata ewidencyjna w wysokości        0,50 zł</w:t>
            </w:r>
          </w:p>
          <w:p w:rsidR="002B4F33" w:rsidRDefault="002B4F33">
            <w:pPr>
              <w:numPr>
                <w:ilvl w:val="0"/>
                <w:numId w:val="4"/>
              </w:numPr>
              <w:jc w:val="both"/>
            </w:pPr>
            <w:r>
              <w:t>opłata skarbowa z tytułu pełnomocnictwa w wysokości 17 zł</w:t>
            </w:r>
          </w:p>
          <w:p w:rsidR="002B4F33" w:rsidRPr="00BD48A1" w:rsidRDefault="000F6C81" w:rsidP="000F6C81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color w:val="FF0000"/>
                <w:sz w:val="27"/>
                <w:szCs w:val="27"/>
              </w:rPr>
              <w:t>UWAGA - w tytule przelewu należy wpisać nr VIN pojazdu</w:t>
            </w:r>
          </w:p>
          <w:p w:rsidR="002B4F33" w:rsidRDefault="002B4F33">
            <w:pPr>
              <w:jc w:val="both"/>
            </w:pPr>
            <w:r>
              <w:t xml:space="preserve">Opłatę komunikacyjną, ewidencyjną  można uiścić w kasie pokój nr </w:t>
            </w:r>
            <w:r w:rsidR="00354550">
              <w:t>1</w:t>
            </w:r>
            <w:r>
              <w:t xml:space="preserve"> (parter)</w:t>
            </w:r>
            <w:r w:rsidR="00400282">
              <w:t xml:space="preserve"> budynek B</w:t>
            </w:r>
            <w:r>
              <w:t xml:space="preserve"> lub dokonać wpłaty bezpośrednio na rachunek bankowy Starostwa Powiatowego w Raciborzu nr </w:t>
            </w:r>
            <w:r w:rsidR="00F045A8">
              <w:t>80 1560 1140 2227 7506 3000 0003</w:t>
            </w:r>
            <w:r>
              <w:t xml:space="preserve">  z dopiskiem „ wymiana dowodu rejestracyjnego”.</w:t>
            </w:r>
          </w:p>
          <w:p w:rsidR="002B4F33" w:rsidRPr="00BD48A1" w:rsidRDefault="002B4F33">
            <w:pPr>
              <w:jc w:val="both"/>
              <w:rPr>
                <w:sz w:val="16"/>
                <w:szCs w:val="16"/>
              </w:rPr>
            </w:pPr>
          </w:p>
          <w:p w:rsidR="002B4F33" w:rsidRDefault="002B4F33">
            <w:pPr>
              <w:jc w:val="both"/>
            </w:pPr>
            <w:r>
              <w:t xml:space="preserve">Opłatę skarbową można uiścić w  kasie pokój nr </w:t>
            </w:r>
            <w:r w:rsidR="00354550">
              <w:t>1</w:t>
            </w:r>
            <w:r>
              <w:t xml:space="preserve"> (parter)</w:t>
            </w:r>
            <w:r w:rsidR="00400282">
              <w:t xml:space="preserve"> budynek B</w:t>
            </w:r>
            <w:r>
              <w:t>, lub dokonać wpłaty  bezpośrednio na rachunek bankowy Urzędu Miasta Racibórz nr  78 1050 1070 1000 0004 0003 3692 z dopiskiem „pełnomocnictwo”.</w:t>
            </w:r>
          </w:p>
          <w:p w:rsidR="002B4F33" w:rsidRDefault="002B4F33">
            <w:pPr>
              <w:jc w:val="both"/>
            </w:pPr>
            <w:r>
              <w:t>Dowody wpłaty należy dołączyć do wniosku.</w:t>
            </w:r>
          </w:p>
          <w:p w:rsidR="00BD48A1" w:rsidRPr="00BD48A1" w:rsidRDefault="00BD48A1">
            <w:pPr>
              <w:jc w:val="both"/>
              <w:rPr>
                <w:sz w:val="16"/>
                <w:szCs w:val="16"/>
              </w:rPr>
            </w:pPr>
          </w:p>
          <w:p w:rsidR="00BD48A1" w:rsidRDefault="00BD48A1" w:rsidP="00BD48A1">
            <w:r>
              <w:rPr>
                <w:lang w:eastAsia="en-US"/>
              </w:rPr>
              <w:t>*Pełnomocnictwo udzielone członkom najbliższej rodziny (mąż, żona, syn, córka, ojciec, matka, brat, siostra, babcia, dziadek)  jest zwolnione z opłaty skarbowej.</w:t>
            </w:r>
          </w:p>
          <w:p w:rsidR="002B4F33" w:rsidRPr="00BD48A1" w:rsidRDefault="002B4F33">
            <w:pPr>
              <w:jc w:val="both"/>
              <w:rPr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VII. DRUKI WNIOSKÓW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snapToGrid w:val="0"/>
              <w:jc w:val="both"/>
              <w:rPr>
                <w:sz w:val="16"/>
                <w:szCs w:val="16"/>
              </w:rPr>
            </w:pPr>
          </w:p>
          <w:p w:rsidR="002B4F33" w:rsidRDefault="002B4F33">
            <w:pPr>
              <w:jc w:val="both"/>
            </w:pPr>
            <w:r>
              <w:t>Wg załączonego wzoru.</w:t>
            </w:r>
          </w:p>
          <w:p w:rsidR="002B4F33" w:rsidRPr="00BD48A1" w:rsidRDefault="002B4F33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VIII. TRYB ODWOŁAWCZY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B4F33" w:rsidRPr="00BD48A1" w:rsidRDefault="002B4F33">
            <w:pPr>
              <w:snapToGrid w:val="0"/>
              <w:jc w:val="both"/>
              <w:rPr>
                <w:sz w:val="16"/>
                <w:szCs w:val="16"/>
              </w:rPr>
            </w:pPr>
          </w:p>
          <w:p w:rsidR="002B4F33" w:rsidRDefault="002B4F33">
            <w:pPr>
              <w:jc w:val="both"/>
            </w:pPr>
            <w:r>
              <w:t>Nie podlega odwołaniu.</w:t>
            </w:r>
          </w:p>
          <w:p w:rsidR="002B4F33" w:rsidRPr="00BD48A1" w:rsidRDefault="002B4F33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2B4F33" w:rsidRDefault="002B4F3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IX. INFORMACJE DODATKOWE</w:t>
            </w:r>
          </w:p>
        </w:tc>
      </w:tr>
      <w:tr w:rsidR="002B4F33" w:rsidTr="0050052A"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4F33" w:rsidRPr="00BD48A1" w:rsidRDefault="002B4F33">
            <w:pPr>
              <w:snapToGrid w:val="0"/>
              <w:jc w:val="both"/>
              <w:rPr>
                <w:b/>
                <w:sz w:val="16"/>
                <w:szCs w:val="16"/>
              </w:rPr>
            </w:pPr>
          </w:p>
          <w:p w:rsidR="002B4F33" w:rsidRDefault="002B4F33">
            <w:pPr>
              <w:jc w:val="both"/>
            </w:pPr>
            <w:r>
              <w:t>Odbioru dowodu rejestracyjnego, karty pojazdu dokonuje się osobiście lub                                  za pośrednictwem pełnomocnika w pokoju nr 1</w:t>
            </w:r>
            <w:r w:rsidR="00CF138D">
              <w:t>5</w:t>
            </w:r>
            <w:r>
              <w:t xml:space="preserve"> (parter)</w:t>
            </w:r>
            <w:r w:rsidR="00400282">
              <w:t xml:space="preserve"> budynek B</w:t>
            </w:r>
            <w:r>
              <w:t xml:space="preserve">. Jednocześnie </w:t>
            </w:r>
            <w:r>
              <w:lastRenderedPageBreak/>
              <w:t>dokonuje się   zwrotu uprzednio wydanego pozwolenia czasowego.</w:t>
            </w:r>
          </w:p>
          <w:p w:rsidR="002B4F33" w:rsidRPr="00BD48A1" w:rsidRDefault="002B4F33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B030CE" w:rsidTr="005005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CE" w:rsidRDefault="00B030CE" w:rsidP="00E67F17">
            <w:r w:rsidRPr="00E1051F">
              <w:rPr>
                <w:b/>
              </w:rPr>
              <w:lastRenderedPageBreak/>
              <w:t>Data:</w:t>
            </w:r>
            <w:r w:rsidR="00400282">
              <w:t xml:space="preserve"> </w:t>
            </w:r>
            <w:r w:rsidR="00E67F17">
              <w:t>30.01.2018r</w:t>
            </w:r>
            <w:r w:rsidR="00E80EEE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30CE" w:rsidRDefault="00B030CE" w:rsidP="00F27910">
            <w:r w:rsidRPr="00E1051F">
              <w:rPr>
                <w:b/>
              </w:rPr>
              <w:t>Opracował:</w:t>
            </w:r>
            <w:r w:rsidRPr="00E1051F">
              <w:t xml:space="preserve"> </w:t>
            </w:r>
            <w:r w:rsidR="002000AD">
              <w:t>Iwona Tessmer</w:t>
            </w:r>
          </w:p>
        </w:tc>
      </w:tr>
      <w:tr w:rsidR="00F27910" w:rsidTr="00F2791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910" w:rsidRPr="00F27910" w:rsidRDefault="00F27910" w:rsidP="00E67F17">
            <w:pPr>
              <w:rPr>
                <w:b/>
              </w:rPr>
            </w:pPr>
            <w:r w:rsidRPr="00E1051F">
              <w:rPr>
                <w:b/>
              </w:rPr>
              <w:t>Data:</w:t>
            </w:r>
            <w:r w:rsidRPr="00F27910">
              <w:rPr>
                <w:b/>
              </w:rPr>
              <w:t xml:space="preserve"> </w:t>
            </w:r>
            <w:r w:rsidR="00E67F17">
              <w:t>30.01.2018r</w:t>
            </w:r>
            <w:r w:rsidR="00E80EEE">
              <w:t>.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910" w:rsidRPr="00F27910" w:rsidRDefault="00F27910" w:rsidP="00F27910">
            <w:pPr>
              <w:rPr>
                <w:b/>
              </w:rPr>
            </w:pPr>
            <w:r w:rsidRPr="00E1051F">
              <w:rPr>
                <w:b/>
              </w:rPr>
              <w:t>Zatwierdził:</w:t>
            </w:r>
            <w:r w:rsidRPr="00F27910">
              <w:rPr>
                <w:b/>
              </w:rPr>
              <w:t xml:space="preserve"> </w:t>
            </w:r>
            <w:r w:rsidRPr="00F27910">
              <w:t>Barbara Sofronów</w:t>
            </w:r>
          </w:p>
        </w:tc>
      </w:tr>
    </w:tbl>
    <w:p w:rsidR="002B4F33" w:rsidRPr="00F27910" w:rsidRDefault="002B4F33" w:rsidP="00F27910">
      <w:pPr>
        <w:jc w:val="both"/>
        <w:rPr>
          <w:sz w:val="4"/>
          <w:szCs w:val="20"/>
        </w:rPr>
      </w:pPr>
    </w:p>
    <w:sectPr w:rsidR="002B4F33" w:rsidRPr="00F27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7"/>
    <w:multiLevelType w:val="singleLevel"/>
    <w:tmpl w:val="00000007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</w:abstractNum>
  <w:abstractNum w:abstractNumId="5">
    <w:nsid w:val="0F166DAA"/>
    <w:multiLevelType w:val="hybridMultilevel"/>
    <w:tmpl w:val="B530A8E8"/>
    <w:lvl w:ilvl="0" w:tplc="7A5A31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B60C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145F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E23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22DC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18430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E4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9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0E03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grammar="clean"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0052A"/>
    <w:rsid w:val="000D235B"/>
    <w:rsid w:val="000F6C81"/>
    <w:rsid w:val="00156CD3"/>
    <w:rsid w:val="002000AD"/>
    <w:rsid w:val="00247CCC"/>
    <w:rsid w:val="002B4F33"/>
    <w:rsid w:val="003021A6"/>
    <w:rsid w:val="00354550"/>
    <w:rsid w:val="00393B3A"/>
    <w:rsid w:val="00400282"/>
    <w:rsid w:val="00430488"/>
    <w:rsid w:val="00482711"/>
    <w:rsid w:val="004F053A"/>
    <w:rsid w:val="0050052A"/>
    <w:rsid w:val="005652EF"/>
    <w:rsid w:val="005817F7"/>
    <w:rsid w:val="005D41BA"/>
    <w:rsid w:val="00634DAD"/>
    <w:rsid w:val="006B2419"/>
    <w:rsid w:val="007D05B4"/>
    <w:rsid w:val="00834A21"/>
    <w:rsid w:val="008637E5"/>
    <w:rsid w:val="008805E7"/>
    <w:rsid w:val="00904106"/>
    <w:rsid w:val="00913917"/>
    <w:rsid w:val="009336FB"/>
    <w:rsid w:val="009D6C35"/>
    <w:rsid w:val="00A11CA1"/>
    <w:rsid w:val="00A337B7"/>
    <w:rsid w:val="00B030CE"/>
    <w:rsid w:val="00BD48A1"/>
    <w:rsid w:val="00CF138D"/>
    <w:rsid w:val="00DA1498"/>
    <w:rsid w:val="00DD358E"/>
    <w:rsid w:val="00E67F17"/>
    <w:rsid w:val="00E77E81"/>
    <w:rsid w:val="00E80EEE"/>
    <w:rsid w:val="00F045A8"/>
    <w:rsid w:val="00F14A53"/>
    <w:rsid w:val="00F2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0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Courier New" w:hAnsi="Courier New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Symbol" w:hAnsi="Symbol"/>
      <w:sz w:val="20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strike w:val="0"/>
      <w:dstrike w:val="0"/>
      <w:color w:val="303090"/>
      <w:u w:val="none"/>
    </w:rPr>
  </w:style>
  <w:style w:type="character" w:styleId="Pogrubienie">
    <w:name w:val="Strong"/>
    <w:qFormat/>
    <w:rPr>
      <w:b/>
      <w:b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ormalnyWeb">
    <w:name w:val="Normal (Web)"/>
    <w:basedOn w:val="Normalny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NormalWeb">
    <w:name w:val="Normal (Web)"/>
    <w:basedOn w:val="Normalny"/>
    <w:pPr>
      <w:overflowPunct w:val="0"/>
      <w:autoSpaceDE w:val="0"/>
      <w:spacing w:before="100" w:after="100"/>
    </w:pPr>
    <w:rPr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nyWeb1">
    <w:name w:val="Normalny (Web)1"/>
    <w:basedOn w:val="Normalny"/>
    <w:rsid w:val="003021A6"/>
    <w:pPr>
      <w:overflowPunct w:val="0"/>
      <w:autoSpaceDE w:val="0"/>
      <w:spacing w:before="100" w:after="10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 Bara</dc:creator>
  <cp:lastModifiedBy>Andrzej Chwalczyk</cp:lastModifiedBy>
  <cp:revision>2</cp:revision>
  <cp:lastPrinted>2012-11-12T12:12:00Z</cp:lastPrinted>
  <dcterms:created xsi:type="dcterms:W3CDTF">2020-01-27T11:12:00Z</dcterms:created>
  <dcterms:modified xsi:type="dcterms:W3CDTF">2020-01-27T11:12:00Z</dcterms:modified>
</cp:coreProperties>
</file>