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676FB55C" w:rsidR="007A1F7F" w:rsidRDefault="00FC3329" w:rsidP="00386835">
      <w:pPr>
        <w:jc w:val="center"/>
      </w:pPr>
      <w:r>
        <w:rPr>
          <w:b/>
        </w:rPr>
        <w:t>w DPS „Złota Jesień” w 2024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320BB408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A48A" w14:textId="77777777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C25E5E4" w14:textId="2F42F46E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aktualną strukturę organizacyjna Domu,</w:t>
            </w:r>
          </w:p>
          <w:p w14:paraId="7C421500" w14:textId="6D20653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usługi świadczone w zakresie bezpiecznego przechowywania środków pieniężnych i przedmiotów wart</w:t>
            </w:r>
            <w:r w:rsidR="007D4E21">
              <w:rPr>
                <w:sz w:val="20"/>
                <w:szCs w:val="20"/>
                <w:lang w:eastAsia="en-US"/>
              </w:rPr>
              <w:t>ościowych mieszkańców oraz obsługi depozytów po zmarłych mieszkańcach.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34CCA1B5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4CC1A76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70ABEB09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1CE8D332" w:rsidR="008B6A1D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w zakresie właściwego zapewnienia bezpiecznego przechowywania środków pieniężnych i przedmiotów wartościowych swoim mieszkańcom. DPS zapewnia bezpieczne przechowywanie środkó</w:t>
            </w:r>
            <w:r w:rsidR="00476A54">
              <w:rPr>
                <w:sz w:val="20"/>
                <w:szCs w:val="20"/>
                <w:lang w:eastAsia="en-US"/>
              </w:rPr>
              <w:t>w  pieniężnych i przedmiotów wartościowych swoim mieszkańcom.</w:t>
            </w:r>
          </w:p>
          <w:p w14:paraId="3B801AAA" w14:textId="2669862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Regulaminie  Organizacyjnym Domu Pomocy Społecznej</w:t>
            </w:r>
            <w:r w:rsidR="00C04A2E">
              <w:rPr>
                <w:sz w:val="20"/>
                <w:szCs w:val="20"/>
                <w:lang w:eastAsia="en-US"/>
              </w:rPr>
              <w:t xml:space="preserve"> „Złota Jesień” w postanowieniach ogólnych rozdział 1 par</w:t>
            </w:r>
            <w:r w:rsidR="00E741B8">
              <w:rPr>
                <w:sz w:val="20"/>
                <w:szCs w:val="20"/>
                <w:lang w:eastAsia="en-US"/>
              </w:rPr>
              <w:t>.</w:t>
            </w:r>
            <w:r w:rsidR="00C04A2E">
              <w:rPr>
                <w:sz w:val="20"/>
                <w:szCs w:val="20"/>
                <w:lang w:eastAsia="en-US"/>
              </w:rPr>
              <w:t xml:space="preserve"> 3 pkt 6 i 7 należy wprowadzić uaktualnienie danych dotyczących liczby osób dla których prowadzony jest Dom. W dokumencie widnieje liczba 208 osób – zgodnie  z obowiązującym statutem liczba osób dla której prowadzony jest Dom wynosi obecnie 190</w:t>
            </w:r>
            <w:r w:rsidR="00E741B8">
              <w:rPr>
                <w:sz w:val="20"/>
                <w:szCs w:val="20"/>
                <w:lang w:eastAsia="en-US"/>
              </w:rPr>
              <w:t>. W pkt 7 widnieje uchwała nr XXX/278/2017 Rady Powiatu Raciborskiego z dnia 30 maja 2017 roku która utraciła moc prawną. Z przedstawionych dokumentów wynika, iż obecnie obowiązuje uchwała XLI/323/2022 Rady Powiatu Raciborskiego z dnia 31 maja 2022 roku. W związku z powyższym zaleca się uaktualnienie danych.</w:t>
            </w:r>
          </w:p>
        </w:tc>
      </w:tr>
      <w:bookmarkEnd w:id="0"/>
    </w:tbl>
    <w:p w14:paraId="6FDF39BF" w14:textId="77777777" w:rsidR="00C86CBB" w:rsidRDefault="00C86CBB"/>
    <w:p w14:paraId="3C2E45EF" w14:textId="77777777" w:rsidR="00CF2871" w:rsidRDefault="00CF2871"/>
    <w:p w14:paraId="71D88D00" w14:textId="1FBA322C" w:rsidR="00386835" w:rsidRDefault="0038683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C86CBB" w14:paraId="54BB0C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31B4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1" w:name="_Hlk174953947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E48" w14:textId="0DDB468D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386835" w:rsidRPr="00C86CBB" w14:paraId="3BA6FC46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A290B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4F7C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386835" w:rsidRPr="00C86CBB" w14:paraId="06BBD52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D41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19FF" w14:textId="77777777" w:rsidR="00386835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8E2FACA" w14:textId="5608EEBB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Ewidencję księgową  w ramach zadania „Opieka wytchnieniowa” oraz sposób ustalania miesięcznego kosztu utrzymania mieszkańca w Domu Pomocy Społecznej</w:t>
            </w:r>
          </w:p>
        </w:tc>
      </w:tr>
      <w:tr w:rsidR="00386835" w:rsidRPr="00C86CBB" w14:paraId="757EFDD3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F9E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EAA0" w14:textId="1958C4B3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2023</w:t>
            </w:r>
          </w:p>
        </w:tc>
      </w:tr>
      <w:tr w:rsidR="00386835" w:rsidRPr="00C86CBB" w14:paraId="7045570E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71AE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D496" w14:textId="6DA3F2A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="003D6D0C">
              <w:rPr>
                <w:sz w:val="20"/>
                <w:szCs w:val="20"/>
                <w:lang w:eastAsia="en-US"/>
              </w:rPr>
              <w:t>9.01.2024</w:t>
            </w:r>
          </w:p>
        </w:tc>
      </w:tr>
      <w:tr w:rsidR="00386835" w:rsidRPr="00C86CBB" w14:paraId="468AE9A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9A8C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A08B" w14:textId="0DFE6097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31.03</w:t>
            </w:r>
            <w:r w:rsidR="00386835">
              <w:rPr>
                <w:sz w:val="20"/>
                <w:szCs w:val="20"/>
                <w:lang w:eastAsia="en-US"/>
              </w:rPr>
              <w:t>.2024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86835" w:rsidRPr="00C86CBB" w14:paraId="69A587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BBB5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067E" w14:textId="6305888C" w:rsidR="00386835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</w:t>
            </w:r>
            <w:r w:rsidR="00386835">
              <w:rPr>
                <w:sz w:val="20"/>
                <w:szCs w:val="20"/>
                <w:lang w:eastAsia="en-US"/>
              </w:rPr>
              <w:t xml:space="preserve">alecenia pokontrolne: </w:t>
            </w:r>
          </w:p>
          <w:p w14:paraId="145C089F" w14:textId="77777777" w:rsidR="008D451F" w:rsidRPr="008D451F" w:rsidRDefault="008D451F" w:rsidP="008D451F">
            <w:pPr>
              <w:spacing w:after="3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1. Zaleca się wprowadzić dokumentem wewnętrznym zasady oraz sposób ewidencjonowania i rozliczania źródłowych dokumentów księgowych w ramach „OW”;</w:t>
            </w:r>
          </w:p>
          <w:p w14:paraId="29C38112" w14:textId="77777777" w:rsidR="008D451F" w:rsidRPr="008D451F" w:rsidRDefault="008D451F" w:rsidP="008D451F">
            <w:pPr>
              <w:spacing w:after="31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2. Dokonać zapisów technicznych na koncie 130-3 w celu zachowania czystości obrotów.</w:t>
            </w:r>
          </w:p>
          <w:p w14:paraId="4C3B6A0D" w14:textId="77777777" w:rsidR="008D451F" w:rsidRPr="008D451F" w:rsidRDefault="008D451F" w:rsidP="008D451F">
            <w:pPr>
              <w:spacing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lastRenderedPageBreak/>
              <w:t>3. Zaleca się sporządzanie sprawozdań na podstawie ewidencji księgowej wydatków tak, aby dane wykazywane w rozliczeniu były zgodne z księgami.</w:t>
            </w:r>
          </w:p>
          <w:p w14:paraId="1E605EC0" w14:textId="77777777" w:rsidR="008D451F" w:rsidRPr="008D451F" w:rsidRDefault="008D451F" w:rsidP="008D451F">
            <w:pPr>
              <w:spacing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4.W przypadku konieczności zabezpieczenia środków na pokrycie wydatku ze środków własnych powiatu, należy poinformować o tym Zarząd Powiatu, a po otrzymaniu zgody zawnioskować o wprowadzenie do budżetu powiatu wyodrębnionego zadania.</w:t>
            </w:r>
          </w:p>
          <w:p w14:paraId="721FA00C" w14:textId="77777777" w:rsidR="008D451F" w:rsidRPr="008D451F" w:rsidRDefault="008D451F" w:rsidP="008D451F">
            <w:pPr>
              <w:spacing w:after="55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5.Zaleca się zaprowadzenie innego sposobu księgowania operacji na właściwych kontach księgowych.</w:t>
            </w:r>
          </w:p>
          <w:p w14:paraId="424BE452" w14:textId="77777777" w:rsidR="008D451F" w:rsidRPr="008D451F" w:rsidRDefault="008D451F" w:rsidP="008D451F">
            <w:pPr>
              <w:spacing w:after="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6.Zapisy S 3 ust. 7 umowy o realizację zadania „OW” wskazują że wydatki związane z przedmiotem umowy ponoszone muszą być z rachunku bankowego, który został do tego celu specjalnie utworzony. W związku z czym wydatki powinny być realizowane z wyodrębnionego konta bankowego.</w:t>
            </w:r>
          </w:p>
          <w:p w14:paraId="7482F048" w14:textId="77777777" w:rsidR="008D451F" w:rsidRPr="008D451F" w:rsidRDefault="008D451F" w:rsidP="008D451F">
            <w:pPr>
              <w:spacing w:after="41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7.Dokładać większej staranności w rozksięgowywanie i opisywanie dokumentów księgowych, tak aby wprost z danych źródłowych wynikała kwota wydatków poniesionych w ramach „OW”.</w:t>
            </w:r>
          </w:p>
          <w:p w14:paraId="5E48F9D5" w14:textId="77777777" w:rsidR="008D451F" w:rsidRPr="008D451F" w:rsidRDefault="008D451F" w:rsidP="008D451F">
            <w:pPr>
              <w:spacing w:after="26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8.Z faktur wydatkowych w ramach środków „OW” nie należy odliczać podatku VAT, zgodnie z zapisami umowy S 3 ust. 8.</w:t>
            </w:r>
          </w:p>
          <w:p w14:paraId="30A54E00" w14:textId="77777777" w:rsidR="008D451F" w:rsidRPr="008D451F" w:rsidRDefault="008D451F" w:rsidP="008D451F">
            <w:pPr>
              <w:spacing w:after="3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9.Dokonać korekty rozliczenia zadania w zakresie wydatków niekwalifikowalnych:</w:t>
            </w:r>
          </w:p>
          <w:p w14:paraId="50AE25DF" w14:textId="2112A4EC" w:rsidR="008D451F" w:rsidRPr="008D451F" w:rsidRDefault="008D451F" w:rsidP="00BD58B2">
            <w:pPr>
              <w:spacing w:after="9" w:line="238" w:lineRule="auto"/>
              <w:ind w:right="-34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faktur za 2023 r. otrzymanych i</w:t>
            </w:r>
            <w:r w:rsidR="00BD58B2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z</w:t>
            </w: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apłaconych w 2024 roku, </w:t>
            </w:r>
          </w:p>
          <w:p w14:paraId="43EFCDFA" w14:textId="77777777" w:rsidR="008D451F" w:rsidRPr="008D451F" w:rsidRDefault="008D451F" w:rsidP="008D451F">
            <w:pPr>
              <w:spacing w:after="9" w:line="238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odliczonego podatku VAT oraz dokonać zwrotu środków do Wojewody.</w:t>
            </w:r>
          </w:p>
          <w:p w14:paraId="61BDD439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W celu poprawnego i właściwego planowania, wydatkowania i rozliczania otrzymanych środków należy stosować się do wytycznych i zapisów umowy w sprawie realizacji zadania „OW”. Zgodnie z zapisem S 4 ust. 4 umowy - niedochowanie któregokolwiek z zapisów S 4 ust. 1-3 tj. dotyczącego:</w:t>
            </w:r>
          </w:p>
          <w:p w14:paraId="4A8377D5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- prowadzenia wyodrębnionej dokumentacji finansowo-księgowej i ewidencji księgowej, - przechowywania dokumentacji , w tym również finansowo-księgowej przez okres 5 lat od końca roku w którym zakończono zadanie, </w:t>
            </w:r>
          </w:p>
          <w:p w14:paraId="3098FA26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opisywania dokumentacji finansowo-księgowej, uznaje się za niezrealizowane w części lub całości zadania publicznego.</w:t>
            </w:r>
          </w:p>
          <w:p w14:paraId="09BE6E99" w14:textId="32F34C4D" w:rsidR="00386835" w:rsidRPr="008D451F" w:rsidRDefault="008D451F" w:rsidP="008D451F">
            <w:pPr>
              <w:spacing w:after="160"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Dyrektor jest odpowiedzialny za prawidłowe prowadzenie ksiąg rachunkowych, nawet jeśli powierza obowiązki w tym zakresie księgowemu, odpowiada z tytułu nadzoru. Musi zatem zadbać o wdrożenie takich procedur, aby zapewnić rzetelność i bezbłędność ksiąg rachunkowych.</w:t>
            </w:r>
          </w:p>
        </w:tc>
      </w:tr>
      <w:bookmarkEnd w:id="1"/>
    </w:tbl>
    <w:p w14:paraId="53BF3682" w14:textId="77777777" w:rsidR="00386835" w:rsidRDefault="00386835"/>
    <w:p w14:paraId="40AE8B39" w14:textId="4A2F91D0" w:rsidR="003D6D0C" w:rsidRDefault="003D6D0C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FC3329" w14:paraId="3ED85429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8BA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DB4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Urząd Dozoru Technicznego </w:t>
            </w:r>
            <w:r>
              <w:rPr>
                <w:sz w:val="20"/>
                <w:szCs w:val="20"/>
                <w:lang w:eastAsia="en-US"/>
              </w:rPr>
              <w:t>Katowice</w:t>
            </w:r>
          </w:p>
        </w:tc>
      </w:tr>
      <w:tr w:rsidR="00386835" w:rsidRPr="00FC3329" w14:paraId="5A2A217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1730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932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386835" w:rsidRPr="00FC3329" w14:paraId="568F9497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DEC5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BE29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Badanie okresowe </w:t>
            </w:r>
            <w:r>
              <w:rPr>
                <w:sz w:val="20"/>
                <w:szCs w:val="20"/>
                <w:lang w:eastAsia="en-US"/>
              </w:rPr>
              <w:t xml:space="preserve"> zbiorników ciśnieniowych w kotłowni</w:t>
            </w:r>
          </w:p>
        </w:tc>
      </w:tr>
      <w:tr w:rsidR="00386835" w:rsidRPr="00FC3329" w14:paraId="58FA5E05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3C5F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E859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386835" w:rsidRPr="00FC3329" w14:paraId="5E2E9DB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CECB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079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117E8EA4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82D7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4F6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0C03603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DEDA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30A8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Wynik badania</w:t>
            </w:r>
            <w:r>
              <w:rPr>
                <w:sz w:val="20"/>
                <w:szCs w:val="20"/>
                <w:lang w:eastAsia="en-US"/>
              </w:rPr>
              <w:t xml:space="preserve">: </w:t>
            </w:r>
            <w:r w:rsidRPr="00FC3329">
              <w:rPr>
                <w:sz w:val="20"/>
                <w:szCs w:val="20"/>
                <w:lang w:eastAsia="en-US"/>
              </w:rPr>
              <w:t xml:space="preserve"> pozytywny. </w:t>
            </w:r>
          </w:p>
        </w:tc>
      </w:tr>
    </w:tbl>
    <w:p w14:paraId="788B436C" w14:textId="77777777" w:rsidR="00386835" w:rsidRDefault="00386835"/>
    <w:p w14:paraId="4FD7AAD3" w14:textId="77777777" w:rsidR="00386835" w:rsidRDefault="00386835"/>
    <w:p w14:paraId="184426B8" w14:textId="1DF9BCAB" w:rsidR="00CF2871" w:rsidRDefault="00CF2871">
      <w:r>
        <w:t>I</w:t>
      </w:r>
      <w:r w:rsidR="00386835">
        <w:t>V</w:t>
      </w:r>
      <w:r w:rsidR="003D6D0C"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F2871" w14:paraId="61C2B8F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BD47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2E81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CF2871" w14:paraId="6BED5CB3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EA98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D720F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CF2871" w14:paraId="0BDE237F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2229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3E5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instalacji wody ciepłej w Domu Pomocy Społecznej „Złota Jesień” pod kątem występowania bakterii </w:t>
            </w:r>
            <w:proofErr w:type="spellStart"/>
            <w:r>
              <w:rPr>
                <w:sz w:val="20"/>
                <w:szCs w:val="20"/>
                <w:lang w:eastAsia="en-US"/>
              </w:rPr>
              <w:t>Legionella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sp.</w:t>
            </w:r>
          </w:p>
        </w:tc>
      </w:tr>
      <w:tr w:rsidR="00CF2871" w14:paraId="26921614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6B1E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4FA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F2871" w14:paraId="356939B6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CC6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EAF9" w14:textId="20A79CD1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6CD68D6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BA22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7AFA" w14:textId="376EA72A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7A1A372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A3C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8FC5" w14:textId="63AA7309" w:rsidR="00CF2871" w:rsidRDefault="00CF2871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W badanych próbkach wody stwierdzono  obecność bakterii  </w:t>
            </w:r>
            <w:proofErr w:type="spellStart"/>
            <w:r>
              <w:rPr>
                <w:sz w:val="20"/>
                <w:szCs w:val="20"/>
                <w:lang w:eastAsia="en-US"/>
              </w:rPr>
              <w:t>Legionella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sp., w liczbie pozwalającej na wydanie oceny o braku lub znikomym skażeniu. Zaleceń pokontrolnych nie wydano.</w:t>
            </w:r>
          </w:p>
        </w:tc>
      </w:tr>
    </w:tbl>
    <w:p w14:paraId="4FBC4A96" w14:textId="77777777" w:rsidR="00C86CBB" w:rsidRDefault="00C86CBB"/>
    <w:p w14:paraId="2C027213" w14:textId="123CFAA0" w:rsidR="00325123" w:rsidRDefault="00325123">
      <w: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25123" w:rsidRPr="00C86CBB" w14:paraId="4EBB7AC5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F1C26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D10C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325123" w:rsidRPr="00C86CBB" w14:paraId="6EB1D17E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C75D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EE90" w14:textId="02EF9E18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325123" w:rsidRPr="00C86CBB" w14:paraId="4E90328C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BE0B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7BCB" w14:textId="77777777" w:rsidR="00325123" w:rsidRDefault="00325123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24D305BF" w14:textId="147A3A92" w:rsidR="00325123" w:rsidRPr="00C86CBB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Monitorowanie świadczenia usług opieki wytchnieniowej oraz dokonywania doraźnych kontroli świadczenia usług opieki wytchnieniowej realizowanych dla Uczestników Programu „Opieka wytchnieniowa” dla jednostek Samorządu Terytorialnego – edycja 2024.</w:t>
            </w:r>
          </w:p>
        </w:tc>
      </w:tr>
      <w:tr w:rsidR="00325123" w:rsidRPr="00C86CBB" w14:paraId="6C96FEA8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0D9D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F0F6" w14:textId="364295B1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  <w:r w:rsidR="00136D40">
              <w:rPr>
                <w:sz w:val="20"/>
                <w:szCs w:val="20"/>
                <w:lang w:eastAsia="en-US"/>
              </w:rPr>
              <w:t>24</w:t>
            </w:r>
          </w:p>
        </w:tc>
      </w:tr>
      <w:tr w:rsidR="00325123" w:rsidRPr="00C86CBB" w14:paraId="6EC1170B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6572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AE57" w14:textId="20727876" w:rsidR="00325123" w:rsidRPr="00C86CBB" w:rsidRDefault="00136D40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11.06.</w:t>
            </w:r>
            <w:r w:rsidR="00325123">
              <w:rPr>
                <w:sz w:val="20"/>
                <w:szCs w:val="20"/>
                <w:lang w:eastAsia="en-US"/>
              </w:rPr>
              <w:t>2024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25123" w:rsidRPr="00C86CBB" w14:paraId="43458415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003B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7508" w14:textId="3774AB20" w:rsidR="00325123" w:rsidRPr="00C86CBB" w:rsidRDefault="00136D40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17.07</w:t>
            </w:r>
            <w:r w:rsidR="00325123">
              <w:rPr>
                <w:sz w:val="20"/>
                <w:szCs w:val="20"/>
                <w:lang w:eastAsia="en-US"/>
              </w:rPr>
              <w:t>.2024</w:t>
            </w:r>
            <w:r w:rsidR="00325123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25123" w:rsidRPr="008D451F" w14:paraId="2CC0639E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E634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4B27" w14:textId="77777777" w:rsidR="00325123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Zalecenia pokontrolne: </w:t>
            </w:r>
          </w:p>
          <w:p w14:paraId="486A3001" w14:textId="5AD9E736" w:rsidR="00325123" w:rsidRPr="008D451F" w:rsidRDefault="00416623" w:rsidP="008E7EA6">
            <w:pPr>
              <w:spacing w:after="160" w:line="259" w:lineRule="auto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W złożonych do dnia 15.05. potrzeb aktualizacyjnych nie uwzględniono, iż jeden opiekun zajmuje się dwoma osobami z niepełnosprawnością. Aktualizacja wniosku przyjęta 20.05.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>br</w:t>
            </w:r>
            <w:proofErr w:type="spellEnd"/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dała możliwość przyznania usług dla większej ilości opiekunów. </w:t>
            </w:r>
            <w:r w:rsidR="00136D40">
              <w:rPr>
                <w:color w:val="000000"/>
                <w:kern w:val="2"/>
                <w:sz w:val="20"/>
                <w:szCs w:val="20"/>
                <w14:ligatures w14:val="standardContextual"/>
              </w:rPr>
              <w:t>Kontrolujące zaleciły, aby w przyszłości w przypadku wystąpienia potrzeb zmian w realizacji zadania najpierw zgłaszać tą informację do Referatu Spraw Społecznych w Starostwie Powiatowym w Raciborzu</w:t>
            </w:r>
            <w:r w:rsidR="00AC075E">
              <w:rPr>
                <w:color w:val="000000"/>
                <w:kern w:val="2"/>
                <w:sz w:val="20"/>
                <w:szCs w:val="20"/>
                <w14:ligatures w14:val="standardContextual"/>
              </w:rPr>
              <w:t>, celem dokonania aktualizacji wniosku na środki Funduszu Solidarnościowego u Wojewody. Realizacja natomiast może następować po jej zatwierdzeniu przez Wojewodę, o czym Realizator zadania zostanie poinformowany.</w:t>
            </w:r>
          </w:p>
        </w:tc>
      </w:tr>
    </w:tbl>
    <w:p w14:paraId="766B8A79" w14:textId="77777777" w:rsidR="00325123" w:rsidRDefault="00325123"/>
    <w:p w14:paraId="67F97F13" w14:textId="14A5CDD9" w:rsidR="00325123" w:rsidRDefault="00136D40">
      <w:r>
        <w:t>VI.</w:t>
      </w:r>
    </w:p>
    <w:p w14:paraId="43E103EA" w14:textId="77777777" w:rsidR="00136D40" w:rsidRDefault="00136D40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36D40" w:rsidRPr="00136D40" w14:paraId="50236C0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EE24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FB584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136D40" w:rsidRPr="00136D40" w14:paraId="13084A8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6782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DDD1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36D40" w:rsidRPr="00136D40" w14:paraId="79FBF111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1DD1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A46F" w14:textId="4517B066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Badanie </w:t>
            </w:r>
            <w:r w:rsidR="00D00422" w:rsidRPr="00D00422">
              <w:rPr>
                <w:sz w:val="20"/>
                <w:szCs w:val="20"/>
                <w:lang w:eastAsia="en-US"/>
              </w:rPr>
              <w:t>doraźne-eksploatacyjne, rewizja wewnętrzna kotła cieczowego</w:t>
            </w:r>
          </w:p>
        </w:tc>
      </w:tr>
      <w:tr w:rsidR="00136D40" w:rsidRPr="00136D40" w14:paraId="16A53825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0299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974D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36D40" w:rsidRPr="00136D40" w14:paraId="4062139E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7AEBE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9DEB" w14:textId="0DD8DDF2" w:rsidR="00136D40" w:rsidRPr="00D00422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25.06.2024</w:t>
            </w:r>
          </w:p>
        </w:tc>
      </w:tr>
      <w:tr w:rsidR="00136D40" w:rsidRPr="00136D40" w14:paraId="3CD85CD0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766AC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98E6" w14:textId="503EC9B1" w:rsidR="00136D40" w:rsidRPr="00D00422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25.06.2024</w:t>
            </w:r>
          </w:p>
        </w:tc>
      </w:tr>
      <w:tr w:rsidR="00136D40" w:rsidRPr="00136D40" w14:paraId="019F69EE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D6650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E13B" w14:textId="71E5756B" w:rsidR="00136D40" w:rsidRPr="00D00422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Wynik badania: </w:t>
            </w:r>
            <w:r w:rsidR="00D00422" w:rsidRPr="00D00422">
              <w:rPr>
                <w:sz w:val="20"/>
                <w:szCs w:val="20"/>
                <w:lang w:eastAsia="en-US"/>
              </w:rPr>
              <w:t xml:space="preserve">negatywny. Badanie wykonano na </w:t>
            </w:r>
            <w:proofErr w:type="spellStart"/>
            <w:r w:rsidR="00D00422" w:rsidRPr="00D00422">
              <w:rPr>
                <w:sz w:val="20"/>
                <w:szCs w:val="20"/>
                <w:lang w:eastAsia="en-US"/>
              </w:rPr>
              <w:t>pisemy</w:t>
            </w:r>
            <w:proofErr w:type="spellEnd"/>
            <w:r w:rsidR="00D00422" w:rsidRPr="00D00422">
              <w:rPr>
                <w:sz w:val="20"/>
                <w:szCs w:val="20"/>
                <w:lang w:eastAsia="en-US"/>
              </w:rPr>
              <w:t xml:space="preserve"> wniosek użytkownika. Stwierdzono nieszczelność na spoinie płomienicy w tylnej części kotła. Naprawę należy wykonać w oparciu o uzgodnioną technologię. Po wykonaniu powyższego kocioł należy przygotować i zgłosić do badań doraźnych eksploatacyjnych.</w:t>
            </w:r>
          </w:p>
        </w:tc>
      </w:tr>
    </w:tbl>
    <w:p w14:paraId="5BC28241" w14:textId="77777777" w:rsidR="00325123" w:rsidRPr="00136D40" w:rsidRDefault="00325123">
      <w:pPr>
        <w:rPr>
          <w:color w:val="FF0000"/>
        </w:rPr>
      </w:pPr>
    </w:p>
    <w:p w14:paraId="78B1D22D" w14:textId="748A7D09" w:rsidR="00136D40" w:rsidRPr="00136D40" w:rsidRDefault="00136D40">
      <w:pPr>
        <w:rPr>
          <w:color w:val="FF0000"/>
        </w:rPr>
      </w:pPr>
      <w:r w:rsidRPr="00136D40">
        <w:rPr>
          <w:color w:val="FF0000"/>
        </w:rPr>
        <w:t>VII.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36D40" w:rsidRPr="00136D40" w14:paraId="692516F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83E5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C673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136D40" w:rsidRPr="00136D40" w14:paraId="04DC9201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34B4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C1B9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36D40" w:rsidRPr="00136D40" w14:paraId="57606A86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E1E5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lastRenderedPageBreak/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C423" w14:textId="20B1476C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Badanie</w:t>
            </w:r>
            <w:r w:rsidR="00D00422" w:rsidRPr="008E7EA6">
              <w:rPr>
                <w:sz w:val="20"/>
                <w:szCs w:val="20"/>
                <w:lang w:eastAsia="en-US"/>
              </w:rPr>
              <w:t xml:space="preserve"> doraźne eksploatacyjne </w:t>
            </w:r>
            <w:proofErr w:type="spellStart"/>
            <w:r w:rsidR="00D00422" w:rsidRPr="008E7EA6">
              <w:rPr>
                <w:sz w:val="20"/>
                <w:szCs w:val="20"/>
                <w:lang w:eastAsia="en-US"/>
              </w:rPr>
              <w:t>dziwigu</w:t>
            </w:r>
            <w:proofErr w:type="spellEnd"/>
            <w:r w:rsidR="00D00422" w:rsidRPr="008E7EA6">
              <w:rPr>
                <w:sz w:val="20"/>
                <w:szCs w:val="20"/>
                <w:lang w:eastAsia="en-US"/>
              </w:rPr>
              <w:t xml:space="preserve"> E 1000AA, nr ew. N3107000262</w:t>
            </w:r>
          </w:p>
        </w:tc>
      </w:tr>
      <w:tr w:rsidR="00136D40" w:rsidRPr="00136D40" w14:paraId="1D6B6560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819B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D281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36D40" w:rsidRPr="00136D40" w14:paraId="790662CD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CC46E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87E69" w14:textId="6513647B" w:rsidR="00136D40" w:rsidRPr="008E7EA6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06.08.2024</w:t>
            </w:r>
          </w:p>
        </w:tc>
      </w:tr>
      <w:tr w:rsidR="00136D40" w:rsidRPr="00136D40" w14:paraId="780149D7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3874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75DC" w14:textId="67FB8A5C" w:rsidR="00136D40" w:rsidRPr="008E7EA6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06.08.2024</w:t>
            </w:r>
          </w:p>
        </w:tc>
      </w:tr>
      <w:tr w:rsidR="00136D40" w:rsidRPr="00136D40" w14:paraId="091EC927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C3E6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4610" w14:textId="087BC7A7" w:rsidR="00136D40" w:rsidRPr="008E7EA6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 xml:space="preserve">Wynik badania:  pozytywny. </w:t>
            </w:r>
            <w:r w:rsidR="00D00422" w:rsidRPr="008E7EA6">
              <w:rPr>
                <w:sz w:val="20"/>
                <w:szCs w:val="20"/>
                <w:lang w:eastAsia="en-US"/>
              </w:rPr>
              <w:t>Badanie wykonano na wniosek użytkownika po wykonaniu modernizacji (dokumentacja  modernizacji nr DD-M-09-347/01-24)- dokumentacja powykonawcza w załączeniu. Nowej decy</w:t>
            </w:r>
            <w:r w:rsidR="008E7EA6" w:rsidRPr="008E7EA6">
              <w:rPr>
                <w:sz w:val="20"/>
                <w:szCs w:val="20"/>
                <w:lang w:eastAsia="en-US"/>
              </w:rPr>
              <w:t>zji</w:t>
            </w:r>
            <w:r w:rsidR="00D00422" w:rsidRPr="008E7EA6">
              <w:rPr>
                <w:sz w:val="20"/>
                <w:szCs w:val="20"/>
                <w:lang w:eastAsia="en-US"/>
              </w:rPr>
              <w:t xml:space="preserve"> zezwalającej na eksploatację nie wydano – podtrzymuje się ważność decyzji zezwalającej na eksp</w:t>
            </w:r>
            <w:r w:rsidR="008E7EA6" w:rsidRPr="008E7EA6">
              <w:rPr>
                <w:sz w:val="20"/>
                <w:szCs w:val="20"/>
                <w:lang w:eastAsia="en-US"/>
              </w:rPr>
              <w:t>loatację z dnia 19.10.2023</w:t>
            </w:r>
          </w:p>
        </w:tc>
      </w:tr>
    </w:tbl>
    <w:p w14:paraId="0F62F23B" w14:textId="77777777" w:rsidR="00136D40" w:rsidRDefault="00136D40"/>
    <w:p w14:paraId="56C83CA1" w14:textId="77777777" w:rsidR="007A1F7F" w:rsidRDefault="007A1F7F" w:rsidP="007A1F7F"/>
    <w:p w14:paraId="5ACADFBA" w14:textId="345894B2" w:rsidR="007A1F7F" w:rsidRPr="00051CB9" w:rsidRDefault="007A1F7F" w:rsidP="007A1F7F">
      <w:r w:rsidRPr="00051CB9">
        <w:t>Sporządził:</w:t>
      </w:r>
      <w:r w:rsidR="00416623">
        <w:t xml:space="preserve"> 19.08</w:t>
      </w:r>
      <w:r w:rsidR="00CF2871">
        <w:t>.2024</w:t>
      </w:r>
      <w:r w:rsidRPr="00051CB9">
        <w:t xml:space="preserve">                                                </w:t>
      </w:r>
      <w:r>
        <w:t xml:space="preserve">     </w:t>
      </w:r>
      <w:r w:rsidRPr="00051CB9">
        <w:t xml:space="preserve">  zatwierdzi:</w:t>
      </w:r>
      <w:r>
        <w:t xml:space="preserve"> </w:t>
      </w:r>
      <w:r w:rsidR="00416623">
        <w:t>20.08</w:t>
      </w:r>
      <w:r w:rsidR="009B42D9">
        <w:t>.2024</w:t>
      </w:r>
    </w:p>
    <w:p w14:paraId="33F5CA59" w14:textId="77777777" w:rsidR="007A1F7F" w:rsidRPr="00051CB9" w:rsidRDefault="007A1F7F" w:rsidP="007A1F7F">
      <w:r w:rsidRPr="00051CB9">
        <w:t>Margota Hildebrand     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p w14:paraId="776081C2" w14:textId="77777777" w:rsidR="007A1F7F" w:rsidRDefault="007A1F7F" w:rsidP="007A1F7F"/>
    <w:p w14:paraId="498D8F88" w14:textId="77777777" w:rsidR="007A1F7F" w:rsidRDefault="007A1F7F"/>
    <w:sectPr w:rsidR="007A1F7F" w:rsidSect="00173C0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2D65F" w14:textId="77777777" w:rsidR="007D3316" w:rsidRDefault="007D3316" w:rsidP="00FC3329">
      <w:r>
        <w:separator/>
      </w:r>
    </w:p>
  </w:endnote>
  <w:endnote w:type="continuationSeparator" w:id="0">
    <w:p w14:paraId="03B58A69" w14:textId="77777777" w:rsidR="007D3316" w:rsidRDefault="007D3316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A39743" w14:textId="77777777" w:rsidR="007D3316" w:rsidRDefault="007D3316" w:rsidP="00FC3329">
      <w:r>
        <w:separator/>
      </w:r>
    </w:p>
  </w:footnote>
  <w:footnote w:type="continuationSeparator" w:id="0">
    <w:p w14:paraId="19C83755" w14:textId="77777777" w:rsidR="007D3316" w:rsidRDefault="007D3316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753721">
    <w:abstractNumId w:val="1"/>
  </w:num>
  <w:num w:numId="2" w16cid:durableId="1650556427">
    <w:abstractNumId w:val="2"/>
  </w:num>
  <w:num w:numId="3" w16cid:durableId="161752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23D4"/>
    <w:rsid w:val="000746A0"/>
    <w:rsid w:val="000C1532"/>
    <w:rsid w:val="00136D40"/>
    <w:rsid w:val="00151590"/>
    <w:rsid w:val="00173C00"/>
    <w:rsid w:val="002A2358"/>
    <w:rsid w:val="002C2C69"/>
    <w:rsid w:val="0031767D"/>
    <w:rsid w:val="00325123"/>
    <w:rsid w:val="003647F4"/>
    <w:rsid w:val="00377D89"/>
    <w:rsid w:val="0038504E"/>
    <w:rsid w:val="00386835"/>
    <w:rsid w:val="003D6D0C"/>
    <w:rsid w:val="00416623"/>
    <w:rsid w:val="00476A54"/>
    <w:rsid w:val="00486877"/>
    <w:rsid w:val="0054207B"/>
    <w:rsid w:val="00644847"/>
    <w:rsid w:val="00700FF7"/>
    <w:rsid w:val="007A1F7F"/>
    <w:rsid w:val="007D3316"/>
    <w:rsid w:val="007D4E21"/>
    <w:rsid w:val="00871D66"/>
    <w:rsid w:val="008B6A1D"/>
    <w:rsid w:val="008D451F"/>
    <w:rsid w:val="008E7EA6"/>
    <w:rsid w:val="009B42D9"/>
    <w:rsid w:val="00A92B53"/>
    <w:rsid w:val="00AC075E"/>
    <w:rsid w:val="00B307F9"/>
    <w:rsid w:val="00B90619"/>
    <w:rsid w:val="00BD58B2"/>
    <w:rsid w:val="00C04A2E"/>
    <w:rsid w:val="00C86CBB"/>
    <w:rsid w:val="00CA5A15"/>
    <w:rsid w:val="00CF2871"/>
    <w:rsid w:val="00D00422"/>
    <w:rsid w:val="00D5330C"/>
    <w:rsid w:val="00DA3ED7"/>
    <w:rsid w:val="00DE40DD"/>
    <w:rsid w:val="00E741B8"/>
    <w:rsid w:val="00FC3329"/>
    <w:rsid w:val="00FD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1170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15</cp:revision>
  <dcterms:created xsi:type="dcterms:W3CDTF">2024-02-19T11:17:00Z</dcterms:created>
  <dcterms:modified xsi:type="dcterms:W3CDTF">2024-08-20T05:39:00Z</dcterms:modified>
</cp:coreProperties>
</file>