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Default="004D3EAC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5A93" w:rsidRPr="00D03B9B">
        <w:rPr>
          <w:rFonts w:ascii="Times New Roman" w:hAnsi="Times New Roman"/>
          <w:b/>
          <w:bCs/>
          <w:color w:val="000000"/>
        </w:rPr>
        <w:t>ds. ochrony środowiska</w:t>
      </w:r>
      <w:r w:rsidR="00B55A93" w:rsidRPr="00D03B9B">
        <w:rPr>
          <w:rFonts w:ascii="Times New Roman" w:hAnsi="Times New Roman"/>
          <w:b/>
          <w:bCs/>
          <w:color w:val="000000"/>
        </w:rPr>
        <w:br/>
        <w:t>w Referacie Ochrony Środowiska, Gospodarki Wodnej i Rolnictwa</w:t>
      </w:r>
    </w:p>
    <w:p w:rsidR="004D3EAC" w:rsidRDefault="004D3EAC" w:rsidP="004D3EA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B55A93" w:rsidRDefault="00B55A93" w:rsidP="00B55A93">
      <w:pPr>
        <w:pStyle w:val="Akapitzlist"/>
        <w:numPr>
          <w:ilvl w:val="1"/>
          <w:numId w:val="19"/>
        </w:numPr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Wymagania niezbędne: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color w:val="000000"/>
        </w:rPr>
        <w:t>określone w art. 6 ustawy o pracownikach samorządowych,</w:t>
      </w:r>
    </w:p>
    <w:p w:rsidR="00B55A93" w:rsidRDefault="00B55A9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wykształcenie wyższe, preferowane: inżynieria środowiska, ochrona środowiska, zarządzanie środowiskiem lub pokrewne,</w:t>
      </w:r>
    </w:p>
    <w:p w:rsidR="00B55A93" w:rsidRDefault="009F4BB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wymagany staż pracy</w:t>
      </w:r>
      <w:r w:rsidR="00B55A93">
        <w:rPr>
          <w:rFonts w:ascii="Times New Roman" w:hAnsi="Times New Roman"/>
          <w:bCs/>
          <w:sz w:val="24"/>
          <w:szCs w:val="24"/>
        </w:rPr>
        <w:t xml:space="preserve">: co najmniej </w:t>
      </w:r>
      <w:r>
        <w:rPr>
          <w:rFonts w:ascii="Times New Roman" w:hAnsi="Times New Roman"/>
          <w:bCs/>
          <w:sz w:val="24"/>
          <w:szCs w:val="24"/>
        </w:rPr>
        <w:t>1</w:t>
      </w:r>
      <w:r w:rsidR="00B55A93">
        <w:rPr>
          <w:rFonts w:ascii="Times New Roman" w:hAnsi="Times New Roman"/>
          <w:bCs/>
          <w:sz w:val="24"/>
          <w:szCs w:val="24"/>
        </w:rPr>
        <w:t xml:space="preserve"> rok </w:t>
      </w:r>
      <w:r>
        <w:rPr>
          <w:rFonts w:ascii="Times New Roman" w:hAnsi="Times New Roman"/>
          <w:bCs/>
          <w:sz w:val="24"/>
          <w:szCs w:val="24"/>
        </w:rPr>
        <w:t>stażu pracy</w:t>
      </w:r>
      <w:r w:rsidR="00B55A93">
        <w:rPr>
          <w:rFonts w:ascii="Times New Roman" w:hAnsi="Times New Roman"/>
          <w:bCs/>
          <w:sz w:val="24"/>
          <w:szCs w:val="24"/>
        </w:rPr>
        <w:t xml:space="preserve">, </w:t>
      </w:r>
    </w:p>
    <w:p w:rsidR="00B55A93" w:rsidRDefault="00B55A9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dobra znajomość ustaw: Prawo ochrony środowiska, o udostępnianiu informacji </w:t>
      </w:r>
      <w:r w:rsidR="00CD2C8D">
        <w:rPr>
          <w:rFonts w:ascii="Times New Roman" w:hAnsi="Times New Roman"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Cs/>
          <w:sz w:val="24"/>
          <w:szCs w:val="24"/>
        </w:rPr>
        <w:t>o środowisku i jego ochronie, udziale społeczeństwa w ochronie środowiska oraz ocenach oddziaływania na środowisko oraz Kodeks postępowania administracyjnego.</w:t>
      </w:r>
    </w:p>
    <w:p w:rsidR="00B55A93" w:rsidRDefault="00B55A93" w:rsidP="00B55A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55A93" w:rsidRDefault="00B55A93" w:rsidP="00B55A93">
      <w:pPr>
        <w:widowControl w:val="0"/>
        <w:numPr>
          <w:ilvl w:val="0"/>
          <w:numId w:val="21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Wymagania dodatkowe:</w:t>
      </w:r>
    </w:p>
    <w:p w:rsidR="00B55A93" w:rsidRDefault="00B55A93" w:rsidP="00B55A93">
      <w:pPr>
        <w:pStyle w:val="NormalnyWeb"/>
        <w:numPr>
          <w:ilvl w:val="0"/>
          <w:numId w:val="22"/>
        </w:numPr>
        <w:spacing w:before="0" w:beforeAutospacing="0" w:after="0"/>
        <w:ind w:left="426" w:hanging="426"/>
      </w:pPr>
      <w:r>
        <w:rPr>
          <w:bCs/>
        </w:rPr>
        <w:t>znajomość zagadnień z zakresu funkcjonowania administracji publicznej oraz samorządu terytorialnego,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łatwość nawiązywania kontaktu z klientem, komunikatywność,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samodzielność i kultura osobista,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obsługa komputera oraz podstawowych urządzeń biurowych,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prawo jazdy kat. „B”,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znajomość języka obcego angielskiego lub niemieckiego.</w:t>
      </w:r>
    </w:p>
    <w:p w:rsidR="00B55A93" w:rsidRDefault="00B55A93" w:rsidP="00B55A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55A93" w:rsidRDefault="00B55A93" w:rsidP="00B55A93">
      <w:pPr>
        <w:widowControl w:val="0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Zakres wykonywanych zadań na stanowisku: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prowadzenie wszelkich spraw należących do kompetencji starosty wynikających z przepisów Prawa ochrony środowiska w tym przygotowywanie projektów decyzji administracyjnych,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udostępnianie informacji o środowisku i jego ochronie na zasadach określonych </w:t>
      </w:r>
      <w:r w:rsidR="00CD2C8D">
        <w:rPr>
          <w:rFonts w:ascii="Times New Roman" w:hAnsi="Times New Roman"/>
          <w:sz w:val="24"/>
          <w:szCs w:val="24"/>
        </w:rPr>
        <w:t xml:space="preserve">                                  w przepisach </w:t>
      </w:r>
      <w:r>
        <w:rPr>
          <w:rFonts w:ascii="Times New Roman" w:hAnsi="Times New Roman"/>
          <w:sz w:val="24"/>
          <w:szCs w:val="24"/>
        </w:rPr>
        <w:t>o udostępnianiu informacji o środowisku,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publicznie dostępnego wykazu danych o środowisku w zakresie ochrony środowiska i geologii,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czynności kontrolnych w zakresie ochrony środowiska,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podejmowanie działań wynikających z potrzeby ochrony środowiska,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przygotowywanie informacji o środowisku w zakresie ochrony środowiska.</w:t>
      </w:r>
    </w:p>
    <w:p w:rsidR="00B55A93" w:rsidRDefault="00B55A93" w:rsidP="00B55A9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sz w:val="20"/>
          <w:szCs w:val="20"/>
        </w:rPr>
      </w:pPr>
    </w:p>
    <w:p w:rsidR="009B6B9D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1C7B84" w:rsidRDefault="001C7B84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l.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 w:rsidR="00B55A93">
        <w:rPr>
          <w:rFonts w:ascii="Times New Roman" w:hAnsi="Times New Roman" w:cs="Times New Roman"/>
          <w:bCs/>
          <w:sz w:val="24"/>
          <w:szCs w:val="24"/>
        </w:rPr>
        <w:t xml:space="preserve"> ochrony środowiska w Referacie Ochrony Środowiska, Gospodarki Wodnej i Rolnictwa”</w:t>
      </w:r>
      <w:r w:rsidR="00CD2C8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9F4BB3">
        <w:rPr>
          <w:rFonts w:ascii="Times New Roman" w:hAnsi="Times New Roman" w:cs="Times New Roman"/>
          <w:bCs/>
          <w:sz w:val="24"/>
          <w:szCs w:val="24"/>
        </w:rPr>
        <w:t>03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9F4BB3">
        <w:rPr>
          <w:rFonts w:ascii="Times New Roman" w:hAnsi="Times New Roman" w:cs="Times New Roman"/>
          <w:bCs/>
          <w:sz w:val="24"/>
          <w:szCs w:val="24"/>
        </w:rPr>
        <w:t>8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>.2018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857883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857883" w:rsidRPr="00A80814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394D0EFA"/>
    <w:multiLevelType w:val="hybridMultilevel"/>
    <w:tmpl w:val="F1D03A46"/>
    <w:lvl w:ilvl="0" w:tplc="04150017">
      <w:start w:val="1"/>
      <w:numFmt w:val="lowerLetter"/>
      <w:lvlText w:val="%1)"/>
      <w:lvlJc w:val="left"/>
      <w:pPr>
        <w:tabs>
          <w:tab w:val="num" w:pos="357"/>
        </w:tabs>
        <w:ind w:left="357" w:hanging="357"/>
      </w:pPr>
      <w:rPr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547AF5"/>
    <w:multiLevelType w:val="hybridMultilevel"/>
    <w:tmpl w:val="AAF2B5B8"/>
    <w:lvl w:ilvl="0" w:tplc="D9680AA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12"/>
  </w:num>
  <w:num w:numId="5">
    <w:abstractNumId w:val="19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346C35"/>
    <w:rsid w:val="00372EE6"/>
    <w:rsid w:val="00393373"/>
    <w:rsid w:val="00427372"/>
    <w:rsid w:val="0046329D"/>
    <w:rsid w:val="004D3EAC"/>
    <w:rsid w:val="005F0CC9"/>
    <w:rsid w:val="005F18AE"/>
    <w:rsid w:val="00605D68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9F4BB3"/>
    <w:rsid w:val="00A37421"/>
    <w:rsid w:val="00A44E6E"/>
    <w:rsid w:val="00A80814"/>
    <w:rsid w:val="00B07420"/>
    <w:rsid w:val="00B55A93"/>
    <w:rsid w:val="00B773C3"/>
    <w:rsid w:val="00C3559F"/>
    <w:rsid w:val="00C84EC9"/>
    <w:rsid w:val="00CD2C8D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2018-03-07T12:35:00Z</cp:lastPrinted>
  <dcterms:created xsi:type="dcterms:W3CDTF">2018-07-18T10:20:00Z</dcterms:created>
  <dcterms:modified xsi:type="dcterms:W3CDTF">2018-07-18T10:20:00Z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