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A5A" w:rsidRPr="00056A5A" w:rsidRDefault="00056A5A" w:rsidP="00056A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pl-PL"/>
        </w:rPr>
        <w:t>Ogłoszenie nr 571874-N-2018 z dnia 2018-06-13 r.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pl-PL"/>
        </w:rPr>
      </w:pPr>
    </w:p>
    <w:p w:rsidR="00056A5A" w:rsidRPr="00056A5A" w:rsidRDefault="00056A5A" w:rsidP="00056A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>Powiat Raciborski: „Termomodernizacja budynku Młodzieżowego Domu Kultury przy ul. Stalmach 12 w Raciborzu – etap II”.</w:t>
      </w:r>
    </w:p>
    <w:p w:rsidR="00056A5A" w:rsidRDefault="00056A5A" w:rsidP="00CA65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OGŁOSZENIE O ZAMÓWIENIU - Roboty budowlane</w:t>
      </w:r>
    </w:p>
    <w:p w:rsidR="00056A5A" w:rsidRPr="00056A5A" w:rsidRDefault="00056A5A" w:rsidP="00056A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Zamieszczanie ogłoszenia: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Zamieszczanie obowiązkowe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Ogłoszenie dotyczy: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Zamówienia publicznego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Zamówienie dotyczy projektu lub programu współfinansowanego ze środków Unii Europejskiej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Nazwa projektu lub programu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Pzp</w:t>
      </w:r>
      <w:proofErr w:type="spellEnd"/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, nie mniejszy niż 30%, osób zatrudnionych przez zakłady pracy chronionej lub wykonawców albo ich jednostki (w %)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I: ZAMAWIAJĄCY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przeprowadza centralny zamawiający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przeprowadza podmiot, któremu zamawiający powierzył/powierzyli przeprowadzenie postępowania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Informacje na temat podmiotu któremu zamawiający powierzył/powierzyli prowadzenie postępowania: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jest przeprowadzane wspólnie przez zamawiających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Jeżeli tak, należy wymienić zamawiających, którzy wspólnie przeprowadzają postępowanie oraz podać adresy ich siedzib, krajowe numery identyfikacyjne oraz osoby do kontakt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ów wraz z danymi do kontaktów: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jest przeprowadzane wspólnie z zamawiającymi z innych państw członkowskich Unii Europejskiej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Informacje dodatkowe: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 1) NAZWA I ADRES: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Powiat Raciborski, krajowy numer identyfikacyjny 276255111, ul. Plac Okrzei  4 , 47-400  Racibórz, woj. śląskie, państwo Polska, tel. 32 4597385, e-mail przetargi@powiatraciborski.pl, faks .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 (URL): www.bip.powiatraciborski.pl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profilu nabywcy: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 2) RODZAJ ZAMAWIAJĄCEGO: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Administracja samorządowa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I.3) WSPÓLNE UDZIELANIE ZAMÓWIENIA </w:t>
      </w:r>
      <w:r w:rsidRPr="00056A5A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pl-PL"/>
        </w:rPr>
        <w:t>(jeżeli dotyczy)</w:t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: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cz pozostałych zamawiających):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I.4) KOMUNIKACJA: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Nieograniczony, pełny i bezpośredni dostęp do dokumentów z postępowania można uzyskać pod adresem (URL)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http://www.bip.powiatraciborski.pl/zamowienia_publiczne/ogloszenia_o_zamowieniach.html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Adres strony internetowej, na której zamieszczona będzie specyfikacja istotnych warunków zamówienia</w:t>
      </w:r>
    </w:p>
    <w:p w:rsid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http://www.bip.powiatraciborski.pl/zamowienia_publiczne/ogloszenia_o_zamowieniach.html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Dostęp do dokumentów z postępowania jest ograniczony - więcej informacji można uzyskać pod adresem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Oferty lub wnioski o dopuszczenie do udziału w postępowaniu należy przesyłać: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Elektronicznie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Dopuszczone jest przesłanie ofert lub wniosków o dopuszczenie do udziału w postępowaniu w inny sposób: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Inny sposób: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Inny sposób: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 formie pisemnej (w postaci papierowej) na adres zamawiającego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Starostwo Powiatowe w Raciborzu, Plac Stefana Okrzei 4, 47-400 Racibórz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</w:p>
    <w:p w:rsid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Nieograniczony, pełny, bezpośredni i bezpłatny dostęp do tych narzędzi mo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żna uzyskać pod adresem: (URL)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II: PRZEDMIOT ZAMÓWIENIA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II.1) Nazwa nadana zamówieniu przez zamawiającego: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„Termomodernizacja budynku Młodzieżowego Domu Kultury przy ul. Stalmach 12 w Raciborzu – etap II”.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Numer referencyjny: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OR.VII.272.14.2018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Przed wszczęciem postępowania o udzielenie zamówienia przeprowadzono dialog techniczny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II.2) Rodzaj zamówienia: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Roboty budowlane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II.3) Informacja o możliwości składania ofert częściowych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Zamówienie podzielone jest na części: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Oferty lub wnioski o dopuszczenie do udziału w postępowaniu można składać w odniesieniu do: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Zamawiający zastrzega sobie prawo do udzielenia łącznie następujących części lub grup części: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Maksymalna liczba części zamówienia, na które może zostać udzielone zamówienie jednemu wykonawcy: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II.4) Krótki opis przedmiotu zamówienia </w:t>
      </w:r>
      <w:r w:rsidRPr="00056A5A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 a w przypadku partnerstwa innowacyjnego - określenie zapotrzebowania na innowacyjny produkt, usługę lub roboty budowlane: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1. Przedmiotem zamówienia jest wykonanie robót budowlanych dotyczących termomodernizacji elewacji od strony podwórza budynku Młodzieżowego Domu Kultury przy ul. Stalmacha 12 w Raciborzu.2. Przedmiot zamówienia obejmuje: - podmurowanie i podwyższenie istniejących podokienników w oknach drugiego piętra, - zamurowanie skrajnego okna na parterze budynku, - wymianę stolarki okiennej na PCV o współczynniku przenikania ciepła U≤1,1 W/m2K, wraz z podokiennikami zewnętrznymi, - wymianę drzwi zewnętrznych o współczynniku przenikania ciepła U≤1,3 W/m2K, - montaż nakładek renowacyjnych PCV na istniejących parapetach wewnętrznych, - roboty malarskie wewnętrzne, - ocieplenie ściany zewnętrznej ponad cokołem płytami izolacyjnymi (styropian) grubości 11 cm λ≤0,031(W/</w:t>
      </w:r>
      <w:proofErr w:type="spellStart"/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mK</w:t>
      </w:r>
      <w:proofErr w:type="spellEnd"/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), oraz ościeży okiennych o grubości 2 cm, λ≤0,031(W/</w:t>
      </w:r>
      <w:proofErr w:type="spellStart"/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mK</w:t>
      </w:r>
      <w:proofErr w:type="spellEnd"/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), - wykonanie silikonowej wyprawy tynkarskiej barwionej w masie, - wymianę obróbek blacharskich, rynien i rur spustowych, - inne roboty budowlane towarzyszące. 3. Szczegółowy opis przedmiotu zamówienia został określony w załączniku nr 1 do SIWZ, zawierającym dokumentację projektową oraz specyfikacje techniczne wykonania i odbioru robót budowlanych, w tym: projekt budowlano-wykonawczy termomodernizacji budynku Młodzieżowego Domu Kultury przy ulicy Stalmacha 12 w Raciborzu (część dotycząca wymiany stolarki okiennej i drzwiowej od strony podwórza oraz remont i odnowienie elewacji zewnętrznej oraz cokołu od strony podwórza z uwzględnieniem ocieplenia ściany ponad cokołem), przedmiar robót, specyfikacja techniczna wykonania i odbioru robót budowlanych: ST-O Część ogólna, SST-1.1. Roboty rozbiórkowe, SST-1.2. Roboty termoizolacyjne, SST-1.3. Roboty wykończeniowe zewnętrzne, SST-1.4. Stolarka okienna i drzwiowa zewnętrzna, SST-1.5. Roboty murowe, SST-1.6. Roboty wykończeniowe wewnętrzne. 4. Pozostałe warunki realizacji zamówienia określone zostały we wzorze umowy (wraz z załącznikami), stanowiącym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załącznik nr 2 do SIWZ.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II.5) Główny kod CPV: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45000000-7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Dodatkowe kody CPV: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</w:tblGrid>
      <w:tr w:rsidR="00056A5A" w:rsidRPr="00056A5A" w:rsidTr="00056A5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Kod CPV</w:t>
            </w:r>
          </w:p>
        </w:tc>
      </w:tr>
      <w:tr w:rsidR="00056A5A" w:rsidRPr="00056A5A" w:rsidTr="00056A5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45111300-1</w:t>
            </w:r>
          </w:p>
        </w:tc>
      </w:tr>
      <w:tr w:rsidR="00056A5A" w:rsidRPr="00056A5A" w:rsidTr="00056A5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45262500-6</w:t>
            </w:r>
          </w:p>
        </w:tc>
      </w:tr>
      <w:tr w:rsidR="00056A5A" w:rsidRPr="00056A5A" w:rsidTr="00056A5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45321000-3</w:t>
            </w:r>
          </w:p>
        </w:tc>
      </w:tr>
      <w:tr w:rsidR="00056A5A" w:rsidRPr="00056A5A" w:rsidTr="00056A5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45421100-5</w:t>
            </w:r>
          </w:p>
        </w:tc>
      </w:tr>
      <w:tr w:rsidR="00056A5A" w:rsidRPr="00056A5A" w:rsidTr="00056A5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45443000-4</w:t>
            </w:r>
          </w:p>
        </w:tc>
      </w:tr>
      <w:tr w:rsidR="00056A5A" w:rsidRPr="00056A5A" w:rsidTr="00056A5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45453000-7</w:t>
            </w:r>
          </w:p>
        </w:tc>
      </w:tr>
    </w:tbl>
    <w:p w:rsid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II.6) Całkowita wartość zamówienia </w:t>
      </w:r>
      <w:r w:rsidRPr="00056A5A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(jeżeli zamawiający podaje informacje o wartości zamówienia)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Wartość bez VAT: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Waluta: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lastRenderedPageBreak/>
        <w:t xml:space="preserve">II.7) Czy przewiduje się udzielenie zamówień, o których mowa w art. 67 ust. 1 pkt 6 i 7 lub w art. 134 ust. 6 pkt 3 ustawy </w:t>
      </w:r>
      <w:proofErr w:type="spellStart"/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Pzp</w:t>
      </w:r>
      <w:proofErr w:type="spellEnd"/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miesiącach:   </w:t>
      </w:r>
      <w:r w:rsidRPr="00056A5A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 lub </w:t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dniach: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lub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data rozpoczęcia: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 lub </w:t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zakończenia: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2018-10-01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II.9) Informacje dodatkowe: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Termin wykonania zamówienia: 1) roboty związane z wymianą stolarki okiennej i drzwiowej wraz z podmurowaniem i podwyższeniem istniejących podokienników w oknach drugiego piętra, zamurowaniem skrajnego okna na parterze budynku, montażem nakładek renowacyjnych na istniejących parapetach wewnętrznych, roboty malarskie wewnętrzne i inne roboty towarzyszące (zakres nr 1 w przedmiarze robót): do dnia 28.08.2018r., 2) pozostały zakres: do dnia 01.10.2018r.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III: INFORMACJE O CHARAKTERZE PRAWNYM, EKONOMICZNYM, FINANSOWYM I TECHNICZNYM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III.1) WARUNKI UDZIAŁU W POSTĘPOWANIU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Zamawiający nie określa warunków udziału w postępowaniu w przedmiotowym zakresie.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III.1.2) Sytuacja finansowa lub ekonomiczna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O udzielenie zamówienia mogą ubiegać się wykonawcy, którzy posiadają środki finansowe lub zdolność kredytową w wysokości co najmniej 80 000,00 zł (słownie: osiemdziesiąt tysięcy złotych).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III.1.3) Zdolność techniczna lub zawodowa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O udzielenie zamówienia mogą ubiegać się wykonawcy, którzy nie wcześniej niż w okresie ostatnich 5 lat przed upływem terminu składania ofert, a jeżeli okres prowadzenia działalności jest krótszy - w tym okresie, wykonali co najmniej dwie lub trzy roboty budowlane, w tym: - co najmniej dwie roboty budowlane o wartości minimum 80 000,00 zł brutto (słownie: osiemdziesiąt tysięcy złotych brutto) każda, obejmujące (każda z tych robót) zabudowę lub wymianę stolarki okiennej, - co najmniej jedną robotę budowlaną obejmującą w swoim zakresie docieplenie ścian o powierzchni nie mniejszej niż 200 m2 (słownie: dwieście metrów kwadratowych).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III.2) PODSTAWY WYKLUCZENIA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III.2.1) Podstawy wykluczenia określone w art. 24 ust. 1 ustawy </w:t>
      </w:r>
      <w:proofErr w:type="spellStart"/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III.2.2) Zamawiający przewiduje wykluczenie wykonawcy na podstawie art. 24 ust. 5 ustawy </w:t>
      </w:r>
      <w:proofErr w:type="spellStart"/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Zamawiający przewiduje następujące fakultatyw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ne podstawy wykluczenia: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Oświadczenie o niepodleganiu wykluczeniu oraz spełnianiu warunków udziału w postępowaniu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Oświadczenie o spełnianiu kryteriów selekcji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Zamawiający nie wymaga oświadczeń lub dokumentów w przedmiotowym zakresie.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III.5.1) W ZAKRESIE SPEŁNIANIA WARUNKÓW UDZIAŁU W POSTĘPOWANIU: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–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dokumenty.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III.5.2) W ZAKRESIE KRYTERIÓW SELEKCJI: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Zamawiający nie wymaga oświadczeń lub dokumentów w przedmiotowym zakresie.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III.7) INNE DOKUMENTY NIE WYMIENIONE W pkt III.3) - III.6)</w:t>
      </w:r>
    </w:p>
    <w:p w:rsid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1. Inne dokumenty składane wraz z ofertą: 1)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lub sytuacji finansowej lub ekonomicznej innych podmiotów, na zasadach określonych w art. 22a ustawy Prawo zamówień publicznych,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2018 r. poz. 798,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IV: PROCEDURA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IV.1) OPIS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IV.1.1) Tryb udzielenia zamówienia: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Przetarg nieograniczony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IV.1.2) Zamawiający żąda wniesienia wadium: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Informacja na temat wadium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Zamawiający żąda od wykonawców wniesienia wadium w wysokości 3 000,00 zł (słownie: trzy tysiące złotych).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IV.1.3) Przewiduje się udzielenie zaliczek na poczet wykonania zamówienia: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informacje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na temat udzielania zaliczek: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IV.1.4) Wymaga się złożenia ofert w postaci katalogów elektronicznych lub dołączenia do ofert katalogów elektronicznych: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Dopuszcza się złożenie ofert w postaci katalogów elektronicznych lub dołączenia do ofert katalogów elektronicznyc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h: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IV.1.5.) Wymaga się złożenia oferty wariantowej: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Dopuszcza się złożenie oferty wariantowej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Złożenie oferty wariantowej dopuszcza się tylko z jednoczesnym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złożeniem oferty zasadniczej: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IV.1.6) Przewidywana liczba wykonawców, którzy zostaną zaproszeni do udziału w postępowaniu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(przetarg ograniczony, negocjacje z ogłoszeniem, dialog konkurencyjny, partnerstwo innowacyjne)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Liczba wykonawców  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Przewidywana minimalna liczba wykonawców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Maksymalna liczba wykonawców  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Kryteria selekcji wykonawców: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IV.1.7) Informacje na temat umowy ramowej lub dynamicznego systemu zakupów: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Umowa ramowa będzie zawarta: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Czy przewiduje się ograniczenie lic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zby uczestników umowy ramowej: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Przewidziana maksymalna lic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zba uczestników umowy ramowej: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Zamówienie obejmuje ustanowienie dynamicznego systemu zakupów: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internetowej, na której będą zamieszczone dodatkowe informacje dotyczące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dynamicznego systemu zakupów: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 ramach umowy ramowej/dynamicznego systemu zakupów dopuszcza się złożenie ofert w for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mie katalogów elektronicznych: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Przewiduje się pobranie ze złożonych katalogów elektronicznych informacji potrzebnych do sporządzenia ofert w ramach umowy ramowej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/dynamicznego systemu zakupów: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IV.1.8) Aukcja elektroniczna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Przewidziane jest przeprowadzenie aukcji elektronicznej </w:t>
      </w:r>
      <w:r w:rsidRPr="00056A5A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(przetarg nieograniczony, przetarg ograniczony, negocjacje z ogłoszeniem)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adres strony internetowej, na kt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órej aukcja będzie prowadzona: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Należy wskazać elementy, których wartości będą przedmiotem aukcji elektronicznej: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Przewiduje się ograniczenia co do przedstawionych wartości, wynikające z opisu przedmiotu zamówienia: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ich udostępnienia: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dotyczące przebiegu aukcji elektronicznej: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dotyczące wykorzystywanego sprzętu elektronicznego, rozwiązań i specyfikacji technicznych w zakresie połączeń: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Wymagania dotyczące rejestracji i identyfikacji wykonawców w aukcji elektronicznej: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o liczbie etapów aukcji elektronicznej i czasie ich trwania: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Czas trwania: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Czy wykonawcy, którzy nie złożyli nowych postąpień, zostaną zakwalifikowani do następnego etapu: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Warunki zam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knięcia aukcji elektronicznej: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IV.2) KRYTERIA OCENY OFERT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IV.2.1) Kryteria oceny ofert: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IV.2.2) Kryteria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0"/>
      </w:tblGrid>
      <w:tr w:rsidR="00056A5A" w:rsidRPr="00056A5A" w:rsidTr="00056A5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056A5A" w:rsidRPr="00056A5A" w:rsidTr="00056A5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056A5A" w:rsidRPr="00056A5A" w:rsidTr="00056A5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56A5A" w:rsidRPr="00056A5A" w:rsidRDefault="00056A5A" w:rsidP="00056A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56A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40,00</w:t>
            </w:r>
          </w:p>
        </w:tc>
      </w:tr>
    </w:tbl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IV.2.3) Zastosowanie procedury, o której mowa w art. 24aa ust. 1 ustawy </w:t>
      </w:r>
      <w:proofErr w:type="spellStart"/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(przetarg nieograniczony)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IV.3) Negocjacje z ogłoszeniem, dialog konkurencyjny, partnerstwo innowacyjne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IV.3.1) Informacje na temat negocjacji z ogłoszeniem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Minimalne wymagania, które mu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szą spełniać wszystkie oferty: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Przewidziane jest zastrzeżenie prawa do udzielenia zamówienia na podstawie ofert wstępnych bez przeprowadzenia negocjacji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Przewidziany jest podział negocjacji na etapy w celu ograniczenia liczby ofert: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informacje na temat etapów neg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ocjacji (w tym liczbę etapów):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IV.3.2) Informacje na temat dialogu konkurencyjnego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Opis potrzeb i wymagań zamawiającego lub informacja o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sposobie uzyskania tego opisu: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Informacja o wysokości nagród dla wykonawców, którzy podczas dialogu konkurencyjnego przedstawili rozwiązania stanowiące podstawę do składania ofert, jeżeli z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amawiający przewiduje nagrody: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Wst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ępny harmonogram postępowania: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Podział dialogu na etapy w celu ograniczenia liczby rozwiązań: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acje na temat etapów dialogu: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IV.3.3) Informacje na temat partnerstwa innowacyjnego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Elementy opisu przedmiotu zamówienia definiujące minimalne wymagania, którym musz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ą odpowiadać wszystkie oferty: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istotnych warunków zamówienia: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IV.4) Licytacja elektroniczna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internetowej, na której będzie prowadzona licytacja elektroniczna: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Adres strony internetowej, na której jest dostępny opis przedmiotu zamówienia w licytacji elektronicznej: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Wymagania dotyczące rejestracji i identyfikacji wykonawców w licytacji elektronicznej, w tym wymagania techniczne urządzeń informatycznych: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Sposób postępowania w toku licytacji elektronicznej, w tym określenie minimalnych wysokości postąpień: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Informacje o liczbie etapów licytacji elektronicznej i czasie ich trwania: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Czas trwania: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Wykonawcy, którzy nie złożyli nowych postąpień, zostaną zakwalifikowani do następnego etapu: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Termin składania wniosków o dopuszczenie do udziału w licytacji elektronicznej: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Data: godzina: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Termin otwarcia licytacji elektronicznej: </w:t>
      </w:r>
    </w:p>
    <w:p w:rsidR="00056A5A" w:rsidRP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Termin i warunki zamknięcia licytacji elektronicznej: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Wymagania dotyczące zabezpieczenia należytego wykonania umowy: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</w:p>
    <w:p w:rsidR="00056A5A" w:rsidRDefault="00056A5A" w:rsidP="00056A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IV.5) ZMIANA UMOWY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Tak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wskazać zakres, charakter zmian oraz warunki wprowadzenia zmian: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1. Przewiduje się możliwość dokonania zmian postanowień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terminu wykonania umowy ze względu na: - wstrzymanie prac 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objętych umową przez właściwe organy z przyczyn niezależnych i niezawinionych od Wykonawcy co uniemożliwia terminowe zakończenie robót, - wystąpienie niemożliwych do przewidzenia zdarzeń losowych, np. pożar, powódź, itp., - z powodu działań osób trzecich uniemożliwiających wykonanie przedmiotu umowy, które to działania nie są konsekwencją winy którejkolwiek ze stron, - konieczność wykonania robót dodatkowych, robót zamiennych lub rezygnacji z części robót, jeżeli będzie to niezbędne dla prawidłowej realizacji umowy, 2) możliwa jest zmiana zakresu robót (nie wykraczająca poza regulacje art. 140 ustawy PZP) w przypadku wystąpienia robót zamiennych, 3) zmiany mające wpływ na wysokość wynagrodzenia: a) zmiany wynikające z konieczności wykonania robót zamiennych, b) zmiany wynikające z konieczności wykonania robót dodatkowych, c) zmiany wynikające z wynagrodzenia kosztorysowego, d) rezygnacja z wykonania części robót, 4) możliwa jest zmiana przedstawiciela Wykonawcy o którym mowa w § 14 ust. 1 pkt. 2 (umowy), 5) zmiany wynikające z zapisów Ogólnego Rozporządzenia o Ochronie Danych Osobowych 2016/679 (RODO).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IV.6) INFORMACJE ADMINISTRACYJNE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IV.6.1) Sposób udostępniania informacji o charakterze poufnym </w:t>
      </w:r>
      <w:r w:rsidRPr="00056A5A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(jeżeli dotyczy):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Środki służące ochronie informacji o charakterze poufnym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IV.6.2) Termin składania ofert lub wniosków o dopuszczenie do udziału w postępowaniu: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Data: 2018-06-28, godzina: 12:00,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Skrócenie terminu składania wniosków, ze względu na pilną potrzebę udzielenia zamówienia (przetarg nieograniczony, przetarg ograniczony, negocjacje z ogłos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zeniem):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Wskazać powody: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Język lub języki, w jakich mogą być sporządzane oferty lub wnioski o dopuszczenie do udziału w postępowaniu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&gt; język polski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IV.6.3) Termin związania ofertą: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do: okres w dniach: 30 (od ostatecznego terminu składania ofert)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056A5A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IV.6.6) Informacje dodatkowe: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056A5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Informacja o przetwarzaniu danych osobowych klientów Starostwa Powiatowego w Raciborzu: 1. Administratorem Państwa danych osobowych zbieranych i przetwarzanych przez Starostwo Powiatowe w Raciborzu jest Starosta Raciborski z siedzibą w Raciborzu, Plac Stefana Okrzei 4, e-mail: starosta@powiatraciborski.pl 2. W sprawach związanych z Państwa danymi osobowymi proszę kontaktować się z wyznaczonym przez Administratora, Inspektorem Ochrony Danych, e-mail: iod@powiatraciborski.pl 3. 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 4. W celu realizacji usług innych niż wykonywanie obowiązku prawnego, Państwa dane osobowe nie będą przetwarzane bez dobrowolnej i świadomej zgody. 5. W celu prawidłowej realizacji usługi, Państwa dane mogą być udostępniane innym podmiotom uprawnionym na podstawie przepisów prawa. 6. W szczególnych przypadkach Państwa dane mogą być przekazane poza Europejski Obszar Gospodarczy lub organizacji międzynarodowej. Starosta Raciborski informuje, że w tym celu zostały zastosowane zabezpieczenia chroniące Państwa dane osobowe przed ujawnieniem osobom trzecim. 7. Dane osobowe po zrealizowaniu celu ich przetwarzania będą przechowywane przez okres wynikający z przepisów prawa. W szczególności okresy przechowywania dokumentacji wynikają z kategorii archiwalnej określonej szczególnymi przepisami lub z umów dotyczących finansowania projektów unijnych. 8. Mają Państwo prawo dostępu do swoich danych osobowych, ich sprostowania, usunięcia lub ograniczenia przetwarzania, a także uzyskania ich kopii, o ile nie ogranicza tego przepis prawa na podstawie którego, Państwa dane są przetwarzane. 9. W przypadku wyrażenia zgody na przetwarzanie danych, mają Państwo prawo do jej wycofania lub wniesienia sprzeciwu wobec dalszego przetwarzania. Skorzystanie z prawa cofnięcia zgody nie ma wpływu na przetwarzanie, które miało miejsce do momentu wycofania zgody. 10. Mają Państwo także prawo do przenoszenia swoich danych osobowych do innego administratora, o ile nie ogranicza tego przepis prawa, na podstawie którego Państwa dane są przetwarzane. 11. Administrator informuje, że o zautomatyzowanym podejmowaniu decyzji, w tym o profilowaniu Państwa danych osobowych, wywołujących skutki prawne, przysługuje Państwu prawo do zakwestionowania tej decyzji, wyrażenia własnego stanowiska i uzyskania interwencji ludzkiej w procesie podejmowania tej decyzji. 12. Przysługuje Państwu prawo wniesienia skargi do organu nadzorczego - Prezesa Urzędu Ochrony Danych Osobowych, ul. Stawki 2, 00-193 Warszawa.</w:t>
      </w:r>
    </w:p>
    <w:p w:rsidR="00056A5A" w:rsidRPr="00056A5A" w:rsidRDefault="00056A5A" w:rsidP="00056A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056A5A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u w:val="single"/>
          <w:lang w:eastAsia="pl-PL"/>
        </w:rPr>
        <w:t>ZAŁĄCZNIK I - INFORMACJE DOTYCZĄCE OFERT CZĘŚCIOWYCH</w:t>
      </w:r>
    </w:p>
    <w:p w:rsidR="00056A5A" w:rsidRPr="00056A5A" w:rsidRDefault="00056A5A" w:rsidP="00056A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A95333" w:rsidRPr="00056A5A" w:rsidRDefault="00A95333" w:rsidP="00CA657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sectPr w:rsidR="00A95333" w:rsidRPr="00056A5A" w:rsidSect="00056A5A">
      <w:footerReference w:type="default" r:id="rId7"/>
      <w:pgSz w:w="11906" w:h="16838"/>
      <w:pgMar w:top="1417" w:right="1417" w:bottom="1417" w:left="1417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D65" w:rsidRDefault="00851D65" w:rsidP="00056A5A">
      <w:pPr>
        <w:spacing w:after="0" w:line="240" w:lineRule="auto"/>
      </w:pPr>
      <w:r>
        <w:separator/>
      </w:r>
    </w:p>
  </w:endnote>
  <w:endnote w:type="continuationSeparator" w:id="0">
    <w:p w:rsidR="00851D65" w:rsidRDefault="00851D65" w:rsidP="00056A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5856333"/>
      <w:docPartObj>
        <w:docPartGallery w:val="Page Numbers (Bottom of Page)"/>
        <w:docPartUnique/>
      </w:docPartObj>
    </w:sdtPr>
    <w:sdtEndPr/>
    <w:sdtContent>
      <w:p w:rsidR="00056A5A" w:rsidRDefault="00056A5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6572">
          <w:rPr>
            <w:noProof/>
          </w:rPr>
          <w:t>6</w:t>
        </w:r>
        <w:r>
          <w:fldChar w:fldCharType="end"/>
        </w:r>
      </w:p>
    </w:sdtContent>
  </w:sdt>
  <w:p w:rsidR="00056A5A" w:rsidRDefault="00056A5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D65" w:rsidRDefault="00851D65" w:rsidP="00056A5A">
      <w:pPr>
        <w:spacing w:after="0" w:line="240" w:lineRule="auto"/>
      </w:pPr>
      <w:r>
        <w:separator/>
      </w:r>
    </w:p>
  </w:footnote>
  <w:footnote w:type="continuationSeparator" w:id="0">
    <w:p w:rsidR="00851D65" w:rsidRDefault="00851D65" w:rsidP="00056A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A5A"/>
    <w:rsid w:val="00056A5A"/>
    <w:rsid w:val="00851D65"/>
    <w:rsid w:val="00A95333"/>
    <w:rsid w:val="00CA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56A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6A5A"/>
  </w:style>
  <w:style w:type="paragraph" w:styleId="Stopka">
    <w:name w:val="footer"/>
    <w:basedOn w:val="Normalny"/>
    <w:link w:val="StopkaZnak"/>
    <w:uiPriority w:val="99"/>
    <w:unhideWhenUsed/>
    <w:rsid w:val="00056A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6A5A"/>
  </w:style>
  <w:style w:type="paragraph" w:styleId="Akapitzlist">
    <w:name w:val="List Paragraph"/>
    <w:basedOn w:val="Normalny"/>
    <w:uiPriority w:val="34"/>
    <w:qFormat/>
    <w:rsid w:val="00056A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56A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6A5A"/>
  </w:style>
  <w:style w:type="paragraph" w:styleId="Stopka">
    <w:name w:val="footer"/>
    <w:basedOn w:val="Normalny"/>
    <w:link w:val="StopkaZnak"/>
    <w:uiPriority w:val="99"/>
    <w:unhideWhenUsed/>
    <w:rsid w:val="00056A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6A5A"/>
  </w:style>
  <w:style w:type="paragraph" w:styleId="Akapitzlist">
    <w:name w:val="List Paragraph"/>
    <w:basedOn w:val="Normalny"/>
    <w:uiPriority w:val="34"/>
    <w:qFormat/>
    <w:rsid w:val="00056A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90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92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38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87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5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16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3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47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38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829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2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70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21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84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44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63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21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65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19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14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31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57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2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9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27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93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48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50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0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2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07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06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4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65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47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3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1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04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1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1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3927</Words>
  <Characters>23564</Characters>
  <Application>Microsoft Office Word</Application>
  <DocSecurity>0</DocSecurity>
  <Lines>196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Agnieszka.Bosianek</dc:creator>
  <cp:lastModifiedBy>Agnieszka.Bosianek</cp:lastModifiedBy>
  <cp:revision>2</cp:revision>
  <dcterms:created xsi:type="dcterms:W3CDTF">2018-06-13T09:04:00Z</dcterms:created>
  <dcterms:modified xsi:type="dcterms:W3CDTF">2018-06-13T09:04:00Z</dcterms:modified>
</cp:coreProperties>
</file>