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6B0C" w:rsidRPr="00A325DC" w:rsidRDefault="00E46B0C" w:rsidP="00A325DC">
      <w:pPr>
        <w:widowControl w:val="0"/>
        <w:pBdr>
          <w:bottom w:val="single" w:sz="6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vanish/>
          <w:sz w:val="18"/>
          <w:szCs w:val="18"/>
          <w:lang w:eastAsia="pl-PL"/>
        </w:rPr>
        <w:t>Początek formularza</w:t>
      </w:r>
    </w:p>
    <w:p w:rsidR="00E46B0C" w:rsidRPr="00A325DC" w:rsidRDefault="00E46B0C" w:rsidP="00A325D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</w:p>
    <w:p w:rsidR="00A325DC" w:rsidRDefault="00A325DC" w:rsidP="00A325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325DC" w:rsidRDefault="00A325DC" w:rsidP="00A325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325DC" w:rsidRDefault="00A325DC" w:rsidP="00A325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325DC" w:rsidRPr="00A325DC" w:rsidRDefault="00A325DC" w:rsidP="00A325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325DC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nr 530314-N-2018 z dnia 2018-03-14 r.</w:t>
      </w:r>
    </w:p>
    <w:p w:rsidR="00A325DC" w:rsidRDefault="00A325DC" w:rsidP="00A325DC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A325DC" w:rsidRDefault="00A325DC" w:rsidP="00A325DC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A325DC" w:rsidRPr="00A325DC" w:rsidRDefault="00A325DC" w:rsidP="00A325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 w:rsidRPr="00A325DC">
        <w:rPr>
          <w:rFonts w:ascii="Times New Roman" w:eastAsia="Times New Roman" w:hAnsi="Times New Roman" w:cs="Times New Roman"/>
          <w:sz w:val="32"/>
          <w:szCs w:val="32"/>
          <w:lang w:eastAsia="pl-PL"/>
        </w:rPr>
        <w:t xml:space="preserve">Powiat Raciborski: </w:t>
      </w:r>
      <w:r w:rsidRPr="00A325DC"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>Wykonanie pracy geodezyjnej mającej na celu aktualizację ewidencji gruntów i budynków poprzez przenumerowanie działki 184/2 (a.m 1 obręb Budziska, jednostka ewidencyjna Kuźnia Raciborska – obszar wiejski) na działki 184/3 i 184/4 (usunięcie tzw. przehaczenia)</w:t>
      </w:r>
    </w:p>
    <w:p w:rsidR="00A325DC" w:rsidRDefault="00A325DC" w:rsidP="00A325DC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A325DC" w:rsidRPr="00A325DC" w:rsidRDefault="00A325DC" w:rsidP="00A325DC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pl-PL"/>
        </w:rPr>
      </w:pP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sz w:val="32"/>
          <w:szCs w:val="32"/>
          <w:lang w:eastAsia="pl-PL"/>
        </w:rPr>
        <w:t>OGŁOSZENIE O ZAMÓWIENIU - Usługi</w:t>
      </w:r>
    </w:p>
    <w:p w:rsidR="00A325DC" w:rsidRDefault="00A325DC" w:rsidP="00A325DC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A325DC" w:rsidRPr="00A325DC" w:rsidRDefault="00A325DC" w:rsidP="00A325DC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Zamieszczanie ogłoszenia: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Zamieszczanie obowiązkowe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Ogłoszenie dotyczy: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Zamówienia publicznego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Zamówienie dotyczy projektu lub programu współfinansowanego ze środków Unii Europejskiej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Nazwa projektu lub programu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Należy podać minimalny procentowy wskaźnik zatrudnienia osób należących do jednej lub więcej kategorii, o których mowa w art. 22 ust. 2 ustawy Pzp, nie mniejszy niż 30%, osób zatrudnionych przez zakłady pracy chronionej lub wykonawców albo ich jednostki (w %)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  <w:t>SEKCJA I: ZAMAWIAJĄCY</w:t>
      </w:r>
      <w:r w:rsidRPr="00A325DC"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  <w:t xml:space="preserve"> </w:t>
      </w:r>
    </w:p>
    <w:p w:rsid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Postępowanie przeprowadza centralny zamawiający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Postępowanie przeprowadza podmiot, któremu zamawiający powierzył/powierzyli przeprowadzenie postępowania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Informacje na temat podmiotu któremu zamawiający powierzył/powierzyli prowadzenie postępowania: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Postępowanie jest przeprowadzane wspólnie przez zamawiających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Postępowanie jest przeprowadzane wspólnie z zamawiającymi z innych państw członkowskich Unii Europejskiej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Informacje dodatkowe: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 1) NAZWA I ADRES: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Powiat Raciborski, krajowy numer identyfikacyjny 276255111, ul. Plac Okrzei  4 , 47-400  Racibórz, woj. śląskie, państwo Polska, tel. 32 4597385, e-mail przetargi@powiatraciborski.pl, faks .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 (URL): www.bip.powiatraciborski.pl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profilu nabywcy: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 pod którym można uzyskać dostęp do narzędzi i urządzeń lub formatów plików, które nie są ogólnie dostępne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 2) RODZAJ ZAMAWIAJĄCEGO: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Administracja samorządowa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I.3) WSPÓLNE UDZIELANIE ZAMÓWIENIA </w:t>
      </w:r>
      <w:r w:rsidRPr="00A325DC">
        <w:rPr>
          <w:rFonts w:ascii="Times New Roman" w:eastAsia="Times New Roman" w:hAnsi="Times New Roman" w:cs="Times New Roman"/>
          <w:b/>
          <w:bCs/>
          <w:i/>
          <w:iCs/>
          <w:sz w:val="18"/>
          <w:szCs w:val="18"/>
          <w:lang w:eastAsia="pl-PL"/>
        </w:rPr>
        <w:t>(jeżeli dotyczy)</w:t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: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I.4) KOMUNIKACJA: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Nieograniczony, pełny i bezpośredni dostęp do dokumentów z postępowania można uzyskać pod adresem (URL)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Tak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http://www.bip.powiatraciborski.pl/zamowienia_publiczne/ogloszenia_o_zamowieniach.html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lastRenderedPageBreak/>
        <w:t xml:space="preserve">Adres strony internetowej, na której zamieszczona będzie specyfikacja istotnych warunków zamówienia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Tak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http://www.bip.powiatraciborski.pl/zamowienia_publiczne/ogloszenia_o_zamowieniach.html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Dostęp do dokumentów z postępowania jest ograniczony - więcej informacji można uzyskać pod adresem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Oferty lub wnioski o dopuszczenie do udziału w postępowaniu należy przesyłać: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Elektronicznie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Dopuszczone jest przesłanie ofert lub wniosków o dopuszczenie do udziału w postępowaniu w inny sposób: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Inny sposób: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Wymagane jest przesłanie ofert lub wniosków o dopuszczenie do udziału w postępowaniu w inny sposób: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Tak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Inny sposób: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 formie pisemnej (w postaci papierowej) na adres zamawiającego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Starostwo Powiatowe w Raciborzu, Plac Stefana Okrzei 4, 47-400 Racibórz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Komunikacja elektroniczna wymaga korzystania z narzędzi i urządzeń lub formatów plików, które nie są ogólnie dostępne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Nieograniczony, pełny, bezpośredni i bezpłatny dostęp do tych narzędzi można uzyskać pod adresem: (URL)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  <w:t xml:space="preserve">SEKCJA II: PRZEDMIOT ZAMÓWIENIA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II.1) Nazwa nadana zamówieniu przez zamawiającego: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Wykonanie pracy geodezyjnej mającej na celu aktualizację ewidencji gruntów i budynków poprzez przenumerowanie działki 184/2 (a.m 1 obręb Budziska, jednostka ewidencyjna Kuźnia Raciborska – obszar wiejski) na działki 184/3 i 184/4 (usunięcie tzw. przehaczenia)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Numer referencyjny: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OR.VII.272.2.2018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Przed wszczęciem postępowania o udzielenie zamówienia przeprowadzono dialog techniczny </w:t>
      </w:r>
    </w:p>
    <w:p w:rsidR="00A325DC" w:rsidRPr="00A325DC" w:rsidRDefault="00A325DC" w:rsidP="00A325DC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II.2) Rodzaj zamówienia: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Usługi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II.3) Informacja o możliwości składania ofert częściowych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Zamówienie podzielone jest na części: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Oferty lub wnioski o dopuszczenie do udziału w postępowaniu można składać w odniesieniu do: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Zamawiający zastrzega sobie prawo do udzielenia łącznie następujących części lub grup części: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Maksymalna liczba części zamówienia, na które może zostać udzielone zamówienie jednemu wykonawcy: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II.4) Krótki opis przedmiotu zamówienia </w:t>
      </w:r>
      <w:r w:rsidRPr="00A325DC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(wielkość, zakres, rodzaj i ilość dostaw, usług lub robót budowlanych lub określenie zapotrzebowania i wymagań )</w:t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 a w przypadku partnerstwa innowacyjnego - określenie zapotrzebowania na innowacyjny produkt, usługę lub roboty budowlane: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1. Przedmiotem zamówienia jest wykonanie pracy geodezyjnej mającej na celu aktualizację ewidencji gruntów i budynków poprzez przenumerowanie działki 184/2 (a.m 1 obręb Budziska, jednostka ewidencyjna Kuźnia Raciborska – obszar wiejski) na działki 184/3 i 184/4 (usunięcie tzw. przehaczenia). 2. W ramach w/w pracy należy dokonać wznowienia / wyznaczenia punktów granicznych bądź ustalenia granic na potrzeby ewidencji gruntów i budynków dla działki 184/3 wraz z obliczeniem jej powierzchni. Powierzchnię działki 184/4 należy obliczyć przez tzw. potrącenie. 3. Pracę należy wykonać zgodnie z obowiązującymi przepisami prawa w tym zakresie, a w szczególności ustawy z dnia 17 maja 1989 r. Prawo geodezyjne i kartograficzne (tekst jednolity Dz. U. z 2017 r. poz. 2101 z późn. zm.), Rozporządzenia Ministra Spraw Wewnętrznych i Administracji z dnia 9 listopada 2011 r. w sprawie standardów technicznych wykonywania geodezyjnych pomiarów sytuacyjnych i wysokościowych oraz opracowywania i przekazywania wyników tych pomiarów do państwowego zasobu geodezyjnego i kartograficznego (Dz. U. z 2011 r. nr 263, poz. 1572), Rozporządzenia Ministra Rozwoju Regionalnego i Budownictwa z dnia 29 marca 2001 r. w sprawie ewidencji gruntów i budynków (tekst jednolity Dz. U. z 2016 r. poz. 1034 z późn. zm.), Rozporządzenia Ministra Administracji i Cyfryzacji z dnia 2 listopada 2015 r. w sprawie bazy danych obiektów topograficznych oraz mapy zasadniczej (Dz. U. z 2015 r. poz. 2028.). 4. W ramach usługi należy dokonać analizy udostępnionej do zgłoszenia pracy geodezyjnej dokumentacji źródłowej, którą należy zawrzeć w sprawozdaniu technicznym, a następnie dokonać odpowiednio wznowienia znaków granicznych, wyznaczenia punktów granicznych bądź ustalenia przebiegu granic działek ewidencyjnych w trybie § 37-39 rozporządzenia </w:t>
      </w:r>
      <w:proofErr w:type="spellStart"/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>egib</w:t>
      </w:r>
      <w:proofErr w:type="spellEnd"/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. 5. Łączna szacunkowa liczba punktów granicznych wynosi 3. Punkty i granice podlegające opracowaniu uwidoczniono na mapie zasadniczej, stanowiącej załącznik nr 1 do SIWZ. 6. Pozostałe warunki realizacji zamówienia określone zostały we wzorze umowy, stanowiącym załącznik nr 2 do SIWZ.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II.5) Główny kod CPV: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71355000-1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Dodatkowe kody CPV: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II.6) Całkowita wartość zamówienia </w:t>
      </w:r>
      <w:r w:rsidRPr="00A325DC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(jeżeli zamawiający podaje informacje o wartości zamówienia)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Wartość bez VAT: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Waluta: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II.7) Czy przewiduje się udzielenie zamówień, o których mowa w art. 67 ust. 1 pkt 6 i 7 lub w art. 134 ust. 6 pkt 3 ustawy Pzp: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Pzp: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lastRenderedPageBreak/>
        <w:t>miesiącach:  2  </w:t>
      </w:r>
      <w:r w:rsidRPr="00A325DC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 lub </w:t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dniach: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lub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data rozpoczęcia: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> </w:t>
      </w:r>
      <w:r w:rsidRPr="00A325DC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 lub </w:t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zakończenia: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II.9) Informacje dodatkowe: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Termin wykonania zamówienia: do 2 miesięcy od dnia podpisania umowy. </w:t>
      </w:r>
    </w:p>
    <w:p w:rsid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u w:val="single"/>
          <w:lang w:eastAsia="pl-PL"/>
        </w:rPr>
      </w:pP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  <w:t xml:space="preserve">SEKCJA III: INFORMACJE O CHARAKTERZE PRAWNYM, EKONOMICZNYM, FINANSOWYM I TECHNICZNYM </w:t>
      </w:r>
    </w:p>
    <w:p w:rsid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III.1) WARUNKI UDZIAŁU W POSTĘPOWANIU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III.1.1) Kompetencje lub uprawnienia do prowadzenia określonej działalności zawodowej, o ile wynika to z odrębnych przepisów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warunków: Zamawiający nie określa warunków udziału w postępowaniu w przedmiotowym zakresie.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III.1.2) Sytuacja finansowa lub ekonomiczna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warunków: Zamawiający nie określa warunków udziału w postępowaniu w przedmiotowym zakresie.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III.1.3) Zdolność techniczna lub zawodowa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warunków: O udzielenie zamówienia mogą ubiegać się wykonawcy, którzy: a) dysponują co najmniej jedną osobą posiadającą uprawnienia zawodowe w zakresie określonym w art. 43 pkt 2 ustawy z dnia 17 maja 1989 r. Prawo geodezyjne i kartograficzne (tekst jednolity Dz. U. z 2017 r. poz. 2101 z późn. zm.), która zostanie skierowana przez wykonawcę do realizacji zamówienia.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Nie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III.2) PODSTAWY WYKLUCZENIA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III.2.1) Podstawy wykluczenia określone w art. 24 ust. 1 ustawy Pzp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III.2.2) Zamawiający przewiduje wykluczenie wykonawcy na podstawie art. 24 ust. 5 ustawy Pzp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Nie Zamawiający przewiduje następujące fakultatywne podstawy wykluczenia: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Oświadczenie o niepodleganiu wykluczeniu oraz spełnianiu warunków udziału w postępowaniu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Tak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Oświadczenie o spełnianiu kryteriów selekcji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Zamawiający nie wymaga oświadczeń lub dokumentów w przedmiotowym zakresie.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III.5.1) W ZAKRESIE SPEŁNIANIA WARUNKÓW UDZIAŁU W POSTĘPOWANIU: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Zamawiający wymaga złożenia: 1) wykazu osób, skierowanych przez wykonawcę do realizacji zamówienia wraz z informacjami na temat ich kwalifikacji zawodowych, uprawnień, niezbędnych do wykonania zamówienia oraz informacją o podstawie do dysponowania tymi osobami.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III.5.2) W ZAKRESIE KRYTERIÓW SELEKCJI: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Zamawiający nie wymaga oświadczeń lub dokumentów w przedmiotowym zakresie.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III.7) INNE DOKUMENTY NIE WYMIENIONE W pkt III.3) - III.6)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1. Wraz z ofertą: 1) formularz OFERTY, 2) pełnomocnictwo, o którym mowa w punkcie 10.7. SIWZ (opcjonalnie), 3) zobowiązanie podmiotu trzeciego do oddania wykonawcy do dyspozycji niezbędnych zasobów na potrzeby realizacji zamówienia albo inne dokumenty służące wykazaniu udostępnienia wykonawcy potencjału przez podmiot trzeci – opcjonalnie, tylko w przypadku gdy wykonawca w celu potwierdzenia spełniania warunków udziału w postępowaniu polega na zdolnościach technicznych lub zawodowych innych podmiotów, na zasadach określonych w art. 22a ustawy Prawo zamówień publicznych. 2. Wykonawca, w terminie 3 dni od zamieszczenia na stronie internetowej wskazanej w punkcie 1.1. SIWZ informacji, o której mowa w art. 86 ust. 5 ustawy Prawo zamówień publicznych (tj. informacji z otwarcia ofert), przekazuje zamawiającemu oświadczenie o przynależności lub braku przynależności do tej samej grupy kapitałowej, o której mowa w art. 24 ust. 1 pkt 23 przywołanej ustawy, tj. grupy kapitałowej w rozumieniu ustawy z dnia 16 lutego 2007 r. o ochronie konkurencji i konsumentów (tekst jednolity Dz. U. z 2017 r. poz. 229 z późn. zm.). Wraz ze złożeniem oświadczenia, wykonawca może przedstawić dowody, że powiązania z innym wykonawcą nie prowadzą do zakłócenia konkurencji w postępowaniu o udzielenie zamówienia. Do sporządzenia oświadczenia wykonawca może wykorzystać wzór stanowiący załącznik nr 6 do SIWZ. </w:t>
      </w:r>
    </w:p>
    <w:p w:rsid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u w:val="single"/>
          <w:lang w:eastAsia="pl-PL"/>
        </w:rPr>
      </w:pP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b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b/>
          <w:sz w:val="18"/>
          <w:szCs w:val="18"/>
          <w:u w:val="single"/>
          <w:lang w:eastAsia="pl-PL"/>
        </w:rPr>
        <w:t xml:space="preserve">SEKCJA IV: PROCEDURA </w:t>
      </w:r>
    </w:p>
    <w:p w:rsidR="00A325DC" w:rsidRDefault="00A325DC" w:rsidP="00A325DC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</w:p>
    <w:p w:rsidR="00A325DC" w:rsidRPr="00A325DC" w:rsidRDefault="00A325DC" w:rsidP="00A325DC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IV.1) OPIS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IV.1.1) Tryb udzielenia zamówienia: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Przetarg nieograniczony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IV.1.2) Zamawiający żąda wniesienia wadium: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A325DC" w:rsidRPr="00A325DC" w:rsidRDefault="00A325DC" w:rsidP="00A325DC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lastRenderedPageBreak/>
        <w:t xml:space="preserve">Nie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Informacja na temat wadium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IV.1.3) Przewiduje się udzielenie zaliczek na poczet wykonania zamówienia: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informacje na temat udzielania zaliczek: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IV.1.4) Wymaga się złożenia ofert w postaci katalogów elektronicznych lub dołączenia do ofert katalogów elektronicznych: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Dopuszcza się złożenie ofert w postaci katalogów elektronicznych lub dołączenia do ofert katalogów elektronicznych: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IV.1.5.) Wymaga się złożenia oferty wariantowej: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Dopuszcza się złożenie oferty wariantowej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Złożenie oferty wariantowej dopuszcza się tylko z jednoczesnym złożeniem oferty zasadniczej: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IV.1.6) Przewidywana liczba wykonawców, którzy zostaną zaproszeni do udziału w postępowaniu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(przetarg ograniczony, negocjacje z ogłoszeniem, dialog konkurencyjny, partnerstwo innowacyjne)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Liczba wykonawców  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Przewidywana minimalna liczba wykonawców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Maksymalna liczba wykonawców  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Kryteria selekcji wykonawców: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IV.1.7) Informacje na temat umowy ramowej lub dynamicznego systemu zakupów: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Umowa ramowa będzie zawarta: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Czy przewiduje się ograniczenie liczby uczestników umowy ramowej: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Przewidziana maksymalna liczba uczestników umowy ramowej: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Zamówienie obejmuje ustanowienie dynamicznego systemu zakupów: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internetowej, na której będą zamieszczone dodatkowe informacje dotyczące dynamicznego systemu zakupów: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 ramach umowy ramowej/dynamicznego systemu zakupów dopuszcza się złożenie ofert w formie katalogów elektronicznych: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IV.1.8) Aukcja elektroniczna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Przewidziane jest przeprowadzenie aukcji elektronicznej </w:t>
      </w:r>
      <w:r w:rsidRPr="00A325DC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(przetarg nieograniczony, przetarg ograniczony, negocjacje z ogłoszeniem)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adres strony internetowej, na której aukcja będzie prowadzona: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Należy wskazać elementy, których wartości będą przedmiotem aukcji elektronicznej: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Przewiduje się ograniczenia co do przedstawionych wartości, wynikające z opisu przedmiotu zamówienia: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dotyczące przebiegu aukcji elektronicznej: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Wymagania dotyczące rejestracji i identyfikacji wykonawców w aukcji elektronicznej: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o liczbie etapów aukcji elektronicznej i czasie ich trwania: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Czas trwania: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Czy wykonawcy, którzy nie złożyli nowych postąpień, zostaną zakwalifikowani do następnego etapu: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Warunki zamknięcia aukcji elektronicznej: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IV.2) KRYTERIA OCENY OFERT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IV.2.1) Kryteria oceny ofert: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IV.2.2) Kryteria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0"/>
        <w:gridCol w:w="770"/>
      </w:tblGrid>
      <w:tr w:rsidR="00A325DC" w:rsidRPr="00A325DC" w:rsidTr="00A325D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25DC" w:rsidRPr="00A325DC" w:rsidRDefault="00A325DC" w:rsidP="00A325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A325DC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25DC" w:rsidRPr="00A325DC" w:rsidRDefault="00A325DC" w:rsidP="00A325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A325DC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Znaczenie</w:t>
            </w:r>
          </w:p>
        </w:tc>
      </w:tr>
      <w:tr w:rsidR="00A325DC" w:rsidRPr="00A325DC" w:rsidTr="00A325D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25DC" w:rsidRPr="00A325DC" w:rsidRDefault="00A325DC" w:rsidP="00A325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A325DC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325DC" w:rsidRPr="00A325DC" w:rsidRDefault="00A325DC" w:rsidP="00A325D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A325DC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100,00</w:t>
            </w:r>
          </w:p>
        </w:tc>
      </w:tr>
    </w:tbl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IV.2.3) Zastosowanie procedury, o której mowa w art. 24aa ust. 1 ustawy Pzp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(przetarg nieograniczony)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Tak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IV.3) Negocjacje z ogłoszeniem, dialog konkurencyjny, partnerstwo innowacyjne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IV.3.1) Informacje na temat negocjacji z ogłoszeniem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Minimalne wymagania, które muszą spełniać wszystkie oferty: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Przewidziane jest zastrzeżenie prawa do udzielenia zamówienia na podstawie ofert wstępnych bez przeprowadzenia negocjacji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Przewidziany jest podział negocjacji na etapy w celu ograniczenia liczby ofert: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informacje na temat etapów negocjacji (w tym liczbę etapów):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IV.3.2) Informacje na temat dialogu konkurencyjnego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Opis potrzeb i wymagań zamawiającego lub informacja o sposobie uzyskania tego opisu: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Wstępny harmonogram postępowania: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lastRenderedPageBreak/>
        <w:t xml:space="preserve">Podział dialogu na etapy w celu ograniczenia liczby rozwiązań: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informacje na temat etapów dialogu: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IV.3.3) Informacje na temat partnerstwa innowacyjnego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Elementy opisu przedmiotu zamówienia definiujące minimalne wymagania, którym muszą odpowiadać wszystkie oferty: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IV.4) Licytacja elektroniczna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internetowej, na której będzie prowadzona licytacja elektroniczna: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Adres strony internetowej, na której jest dostępny opis przedmiotu zamówienia w licytacji elektronicznej: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Sposób postępowania w toku licytacji elektronicznej, w tym określenie minimalnych wysokości postąpień: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Informacje o liczbie etapów licytacji elektronicznej i czasie ich trwania: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Czas trwania: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Wykonawcy, którzy nie złożyli nowych postąpień, zostaną zakwalifikowani do następnego etapu: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Termin składania wniosków o dopuszczenie do udziału w licytacji elektronicznej: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Data: godzina: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Termin otwarcia licytacji elektronicznej: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Termin i warunki zamknięcia licytacji elektronicznej: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Istotne dla stron postanowienia, które zostaną wprowadzone do treści zawieranej umowy w sprawie zamówienia publicznego, albo ogólne warunki umowy, albo wzór umowy: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Wymagania dotyczące zabezpieczenia należytego wykonania umowy: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Informacje dodatkowe: </w:t>
      </w:r>
    </w:p>
    <w:p w:rsidR="00A325DC" w:rsidRPr="00A325DC" w:rsidRDefault="00A325DC" w:rsidP="00A325DC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IV.5) ZMIANA UMOWY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Przewiduje się istotne zmiany postanowień zawartej umowy w stosunku do treści oferty, na podstawie której dokonano wyboru wykonawcy: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Tak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wskazać zakres, charakter zmian oraz warunki wprowadzenia zmian: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1. Przewiduje się możliwość dokonania zmian terminu wykonania umowy wyłącznie ze względu na: a) wystąpienie niemożliwych do przewidzenia zdarzeń losowych, np. pożar, powódź, huragan, itp., b) niesprzyjające warunki atmosferyczne nietypowe dla danej pory roku utrzymujące się min. przez 5 dni kalendarzowych i uniemożliwiające prowadzenie robót zgodnie z technologią. 2. Wykonawca nie będzie miał prawa do żądania przedłużenia terminu wykonania przedmiotu umowy, jeżeli przedłużenie terminu wynika z przyczyn leżących po stronie Wykonawcy. 3. Wykonawca celem zmiany terminu wykonania umowy wystąpi do Zamawiającego z wnioskiem o dokonanie zmiany. 4. Przyczyny dokonania zmian postanowień umowy oraz uzasadnienie takich zmian należy opisać w protokole konieczności dokonania zmian umowy, który wymaga zatwierdzenia przez Zamawiającego w formie pisemnej pod rygorem bezskuteczności. 5. W rezultacie dokonania czynności opisanych w pkt 4 może dojść do podpisania przez strony aneksu do umowy. Projekt aneksu przygotuje Zamawiający.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IV.6) INFORMACJE ADMINISTRACYJNE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IV.6.1) Sposób udostępniania informacji o charakterze poufnym </w:t>
      </w:r>
      <w:r w:rsidRPr="00A325DC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(jeżeli dotyczy):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Środki służące ochronie informacji o charakterze poufnym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IV.6.2) Termin składania ofert lub wniosków o dopuszczenie do udziału w postępowaniu: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Data: 2018-03-22, godzina: 12:00,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Wskazać powody: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Język lub języki, w jakich mogą być sporządzane oferty lub wnioski o dopuszczenie do udziału w postępowaniu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&gt; język polski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IV.6.3) Termin związania ofertą: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do: okres w dniach: 30 (od ostatecznego terminu składania ofert)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IV.6.4) Przewiduje się unieważnienie postępowania o udzielenie zamówienia, w przypadku nieprzyznania środków pochodzących z budżetu Unii Europejskiej ora</w:t>
      </w:r>
      <w:bookmarkStart w:id="0" w:name="_GoBack"/>
      <w:bookmarkEnd w:id="0"/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z niepodlegających zwrotowi środków z pomocy udzielonej przez państwa członkowskie Europejskiego Porozumienia o Wolnym Handlu (EFTA), które miały być przeznaczone na sfinansowanie całości lub części zamówienia: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Nie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Nie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A325DC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IV.6.6) Informacje dodatkowe: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A325DC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</w:p>
    <w:p w:rsidR="00E46B0C" w:rsidRPr="00A325DC" w:rsidRDefault="00E46B0C" w:rsidP="00A325D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sectPr w:rsidR="00E46B0C" w:rsidRPr="00A325DC" w:rsidSect="00270597">
      <w:footerReference w:type="default" r:id="rId9"/>
      <w:endnotePr>
        <w:numFmt w:val="decimal"/>
      </w:endnotePr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6836" w:rsidRDefault="00F76836" w:rsidP="0038231F">
      <w:pPr>
        <w:spacing w:after="0" w:line="240" w:lineRule="auto"/>
      </w:pPr>
      <w:r>
        <w:separator/>
      </w:r>
    </w:p>
  </w:endnote>
  <w:endnote w:type="continuationSeparator" w:id="0">
    <w:p w:rsidR="00F76836" w:rsidRDefault="00F76836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56339642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:rsidR="00E13640" w:rsidRPr="00B96575" w:rsidRDefault="00E13640" w:rsidP="00270597">
        <w:pPr>
          <w:pStyle w:val="Stopka"/>
          <w:jc w:val="right"/>
          <w:rPr>
            <w:rFonts w:ascii="Arial" w:hAnsi="Arial" w:cs="Arial"/>
            <w:sz w:val="18"/>
            <w:szCs w:val="18"/>
          </w:rPr>
        </w:pPr>
        <w:r w:rsidRPr="00B96575">
          <w:rPr>
            <w:rFonts w:ascii="Times New Roman" w:hAnsi="Times New Roman" w:cs="Times New Roman"/>
            <w:sz w:val="18"/>
            <w:szCs w:val="18"/>
          </w:rPr>
          <w:fldChar w:fldCharType="begin"/>
        </w:r>
        <w:r w:rsidRPr="00B96575">
          <w:rPr>
            <w:rFonts w:ascii="Times New Roman" w:hAnsi="Times New Roman" w:cs="Times New Roman"/>
            <w:sz w:val="18"/>
            <w:szCs w:val="18"/>
          </w:rPr>
          <w:instrText>PAGE   \* MERGEFORMAT</w:instrText>
        </w:r>
        <w:r w:rsidRPr="00B96575">
          <w:rPr>
            <w:rFonts w:ascii="Times New Roman" w:hAnsi="Times New Roman" w:cs="Times New Roman"/>
            <w:sz w:val="18"/>
            <w:szCs w:val="18"/>
          </w:rPr>
          <w:fldChar w:fldCharType="separate"/>
        </w:r>
        <w:r w:rsidR="00A325DC">
          <w:rPr>
            <w:rFonts w:ascii="Times New Roman" w:hAnsi="Times New Roman" w:cs="Times New Roman"/>
            <w:noProof/>
            <w:sz w:val="18"/>
            <w:szCs w:val="18"/>
          </w:rPr>
          <w:t>5</w:t>
        </w:r>
        <w:r w:rsidRPr="00B96575">
          <w:rPr>
            <w:rFonts w:ascii="Times New Roman" w:hAnsi="Times New Roman" w:cs="Times New Roman"/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6836" w:rsidRDefault="00F76836" w:rsidP="0038231F">
      <w:pPr>
        <w:spacing w:after="0" w:line="240" w:lineRule="auto"/>
      </w:pPr>
      <w:r>
        <w:separator/>
      </w:r>
    </w:p>
  </w:footnote>
  <w:footnote w:type="continuationSeparator" w:id="0">
    <w:p w:rsidR="00F76836" w:rsidRDefault="00F76836" w:rsidP="0038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20D6B"/>
    <w:rsid w:val="000613EB"/>
    <w:rsid w:val="00062E28"/>
    <w:rsid w:val="000809B6"/>
    <w:rsid w:val="000817F4"/>
    <w:rsid w:val="000B1025"/>
    <w:rsid w:val="000B1F47"/>
    <w:rsid w:val="000C021E"/>
    <w:rsid w:val="000D03AF"/>
    <w:rsid w:val="000D73C4"/>
    <w:rsid w:val="000E4D37"/>
    <w:rsid w:val="000E6189"/>
    <w:rsid w:val="000F1229"/>
    <w:rsid w:val="000F2452"/>
    <w:rsid w:val="000F4C8A"/>
    <w:rsid w:val="0010384A"/>
    <w:rsid w:val="00103B61"/>
    <w:rsid w:val="0011121A"/>
    <w:rsid w:val="001448FB"/>
    <w:rsid w:val="0014542F"/>
    <w:rsid w:val="001670F2"/>
    <w:rsid w:val="001807BF"/>
    <w:rsid w:val="00190D6E"/>
    <w:rsid w:val="00193E01"/>
    <w:rsid w:val="001957C5"/>
    <w:rsid w:val="001C6945"/>
    <w:rsid w:val="001D3A19"/>
    <w:rsid w:val="001D3A85"/>
    <w:rsid w:val="001D4C90"/>
    <w:rsid w:val="001F4C82"/>
    <w:rsid w:val="002167D3"/>
    <w:rsid w:val="0024732C"/>
    <w:rsid w:val="00250F54"/>
    <w:rsid w:val="0025263C"/>
    <w:rsid w:val="0025358A"/>
    <w:rsid w:val="00255142"/>
    <w:rsid w:val="00267089"/>
    <w:rsid w:val="00270597"/>
    <w:rsid w:val="0027560C"/>
    <w:rsid w:val="00287BCD"/>
    <w:rsid w:val="002C42F8"/>
    <w:rsid w:val="002C4948"/>
    <w:rsid w:val="002E641A"/>
    <w:rsid w:val="00300674"/>
    <w:rsid w:val="00300B05"/>
    <w:rsid w:val="00304292"/>
    <w:rsid w:val="00307A36"/>
    <w:rsid w:val="00313911"/>
    <w:rsid w:val="003178CE"/>
    <w:rsid w:val="003416FE"/>
    <w:rsid w:val="0034230E"/>
    <w:rsid w:val="003636E7"/>
    <w:rsid w:val="003761EA"/>
    <w:rsid w:val="0038231F"/>
    <w:rsid w:val="00392EC7"/>
    <w:rsid w:val="003B214C"/>
    <w:rsid w:val="003B295A"/>
    <w:rsid w:val="003B690E"/>
    <w:rsid w:val="003C3B64"/>
    <w:rsid w:val="003C4E34"/>
    <w:rsid w:val="003C58F8"/>
    <w:rsid w:val="003D1BBC"/>
    <w:rsid w:val="003D272A"/>
    <w:rsid w:val="003D2BBA"/>
    <w:rsid w:val="003D3945"/>
    <w:rsid w:val="003D7458"/>
    <w:rsid w:val="003E1710"/>
    <w:rsid w:val="003F024C"/>
    <w:rsid w:val="003F0F5D"/>
    <w:rsid w:val="00406D15"/>
    <w:rsid w:val="004151CA"/>
    <w:rsid w:val="00432FB2"/>
    <w:rsid w:val="00434CC2"/>
    <w:rsid w:val="00466838"/>
    <w:rsid w:val="004761C6"/>
    <w:rsid w:val="00484F88"/>
    <w:rsid w:val="004869D6"/>
    <w:rsid w:val="004B00A9"/>
    <w:rsid w:val="004C43B8"/>
    <w:rsid w:val="004F23F7"/>
    <w:rsid w:val="004F3005"/>
    <w:rsid w:val="00500358"/>
    <w:rsid w:val="005031A7"/>
    <w:rsid w:val="00520174"/>
    <w:rsid w:val="00520592"/>
    <w:rsid w:val="0052487A"/>
    <w:rsid w:val="00525621"/>
    <w:rsid w:val="0053130C"/>
    <w:rsid w:val="005319CA"/>
    <w:rsid w:val="005641F0"/>
    <w:rsid w:val="005873A4"/>
    <w:rsid w:val="005A4127"/>
    <w:rsid w:val="005A73FB"/>
    <w:rsid w:val="005E0107"/>
    <w:rsid w:val="005E176A"/>
    <w:rsid w:val="005F40C3"/>
    <w:rsid w:val="00600932"/>
    <w:rsid w:val="006139FF"/>
    <w:rsid w:val="00637D8C"/>
    <w:rsid w:val="006440B0"/>
    <w:rsid w:val="0064500B"/>
    <w:rsid w:val="00657D4E"/>
    <w:rsid w:val="00661B3E"/>
    <w:rsid w:val="00677C66"/>
    <w:rsid w:val="00687919"/>
    <w:rsid w:val="00692DF3"/>
    <w:rsid w:val="006A52B6"/>
    <w:rsid w:val="006E16A6"/>
    <w:rsid w:val="006F3D32"/>
    <w:rsid w:val="007118F0"/>
    <w:rsid w:val="00734BE1"/>
    <w:rsid w:val="00737E81"/>
    <w:rsid w:val="00746532"/>
    <w:rsid w:val="007530E5"/>
    <w:rsid w:val="007840F2"/>
    <w:rsid w:val="007936D6"/>
    <w:rsid w:val="0079713A"/>
    <w:rsid w:val="007A3573"/>
    <w:rsid w:val="007E25BD"/>
    <w:rsid w:val="007E2F69"/>
    <w:rsid w:val="00804F07"/>
    <w:rsid w:val="00830AB1"/>
    <w:rsid w:val="00840F37"/>
    <w:rsid w:val="0084469A"/>
    <w:rsid w:val="00845FF8"/>
    <w:rsid w:val="008560CF"/>
    <w:rsid w:val="00872991"/>
    <w:rsid w:val="00874044"/>
    <w:rsid w:val="00875011"/>
    <w:rsid w:val="0089273D"/>
    <w:rsid w:val="00892E48"/>
    <w:rsid w:val="008A5BE7"/>
    <w:rsid w:val="008C6DF8"/>
    <w:rsid w:val="008D0487"/>
    <w:rsid w:val="008E3274"/>
    <w:rsid w:val="008F3818"/>
    <w:rsid w:val="009129F3"/>
    <w:rsid w:val="00920F98"/>
    <w:rsid w:val="009301A2"/>
    <w:rsid w:val="009375EB"/>
    <w:rsid w:val="009469C7"/>
    <w:rsid w:val="00956C26"/>
    <w:rsid w:val="00963086"/>
    <w:rsid w:val="00975C49"/>
    <w:rsid w:val="00990C2B"/>
    <w:rsid w:val="009A397D"/>
    <w:rsid w:val="009B7729"/>
    <w:rsid w:val="009C0C6C"/>
    <w:rsid w:val="009C6DDE"/>
    <w:rsid w:val="009D314C"/>
    <w:rsid w:val="009F50C2"/>
    <w:rsid w:val="00A058AD"/>
    <w:rsid w:val="00A0658E"/>
    <w:rsid w:val="00A1401D"/>
    <w:rsid w:val="00A1471A"/>
    <w:rsid w:val="00A1685D"/>
    <w:rsid w:val="00A325DC"/>
    <w:rsid w:val="00A3431A"/>
    <w:rsid w:val="00A347DE"/>
    <w:rsid w:val="00A36E95"/>
    <w:rsid w:val="00A56074"/>
    <w:rsid w:val="00A56185"/>
    <w:rsid w:val="00A56607"/>
    <w:rsid w:val="00A62798"/>
    <w:rsid w:val="00A776FE"/>
    <w:rsid w:val="00AA5489"/>
    <w:rsid w:val="00AA566A"/>
    <w:rsid w:val="00AB39E6"/>
    <w:rsid w:val="00AB5E32"/>
    <w:rsid w:val="00AB71A8"/>
    <w:rsid w:val="00AC3255"/>
    <w:rsid w:val="00AC74AE"/>
    <w:rsid w:val="00AE6FF2"/>
    <w:rsid w:val="00AF33BF"/>
    <w:rsid w:val="00AF69CC"/>
    <w:rsid w:val="00B01B85"/>
    <w:rsid w:val="00B119F4"/>
    <w:rsid w:val="00B15219"/>
    <w:rsid w:val="00B154B4"/>
    <w:rsid w:val="00B22BBE"/>
    <w:rsid w:val="00B35FDB"/>
    <w:rsid w:val="00B37134"/>
    <w:rsid w:val="00B40FC8"/>
    <w:rsid w:val="00B80D0E"/>
    <w:rsid w:val="00B94AB0"/>
    <w:rsid w:val="00B96575"/>
    <w:rsid w:val="00BA0295"/>
    <w:rsid w:val="00BD06C3"/>
    <w:rsid w:val="00BF1F3F"/>
    <w:rsid w:val="00C00C2E"/>
    <w:rsid w:val="00C22538"/>
    <w:rsid w:val="00C4103F"/>
    <w:rsid w:val="00C456FB"/>
    <w:rsid w:val="00C57DEB"/>
    <w:rsid w:val="00C75633"/>
    <w:rsid w:val="00CA5F28"/>
    <w:rsid w:val="00CA7A66"/>
    <w:rsid w:val="00CC6896"/>
    <w:rsid w:val="00CE6400"/>
    <w:rsid w:val="00CF4A74"/>
    <w:rsid w:val="00D30FC5"/>
    <w:rsid w:val="00D34D9A"/>
    <w:rsid w:val="00D409DE"/>
    <w:rsid w:val="00D42C9B"/>
    <w:rsid w:val="00D47D38"/>
    <w:rsid w:val="00D7532C"/>
    <w:rsid w:val="00DC3F44"/>
    <w:rsid w:val="00DD146A"/>
    <w:rsid w:val="00DD3E9D"/>
    <w:rsid w:val="00DE73EE"/>
    <w:rsid w:val="00E13640"/>
    <w:rsid w:val="00E14552"/>
    <w:rsid w:val="00E15D59"/>
    <w:rsid w:val="00E21B42"/>
    <w:rsid w:val="00E30517"/>
    <w:rsid w:val="00E42CC3"/>
    <w:rsid w:val="00E46B0C"/>
    <w:rsid w:val="00E55512"/>
    <w:rsid w:val="00E86A2B"/>
    <w:rsid w:val="00EA3465"/>
    <w:rsid w:val="00EA74CD"/>
    <w:rsid w:val="00EB3286"/>
    <w:rsid w:val="00EE4535"/>
    <w:rsid w:val="00EE7725"/>
    <w:rsid w:val="00EF216F"/>
    <w:rsid w:val="00EF741B"/>
    <w:rsid w:val="00EF74CA"/>
    <w:rsid w:val="00F014B6"/>
    <w:rsid w:val="00F053EC"/>
    <w:rsid w:val="00F2022B"/>
    <w:rsid w:val="00F2074D"/>
    <w:rsid w:val="00F33AC3"/>
    <w:rsid w:val="00F365F2"/>
    <w:rsid w:val="00F54680"/>
    <w:rsid w:val="00F72977"/>
    <w:rsid w:val="00F76836"/>
    <w:rsid w:val="00FB7965"/>
    <w:rsid w:val="00FC0667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020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020D6B"/>
    <w:rPr>
      <w:color w:val="0000FF"/>
      <w:u w:val="single"/>
    </w:rPr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E1364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E1364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020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020D6B"/>
    <w:rPr>
      <w:color w:val="0000FF"/>
      <w:u w:val="single"/>
    </w:rPr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E1364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E1364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E13640"/>
    <w:rPr>
      <w:rFonts w:ascii="Arial" w:eastAsia="Times New Roman" w:hAnsi="Arial" w:cs="Arial"/>
      <w:vanish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44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8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43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2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48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457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409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547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001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414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178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8271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865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7402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5134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1155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19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853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6486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5963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637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7642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1261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3771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9256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396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3958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7058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575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0566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2147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5884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0848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5076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4012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3724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888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292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240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1497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444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0456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94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3690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7602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635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7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88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0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26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430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9152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8886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613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5138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1209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2286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9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2240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0586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3770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5302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704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0398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96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9980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4873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3753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1137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5259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5241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070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526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911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7951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7534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8187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1631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6851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5402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1935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5014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5860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16303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985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401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3251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6267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8051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0620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5292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6355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6172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06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2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8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80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173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96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690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02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25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15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17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48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896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12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871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888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168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69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662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53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213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29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31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451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83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68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697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808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529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17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002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818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859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65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57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272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10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49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630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98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711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52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32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91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13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36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855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206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74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3511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146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16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4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09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095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579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723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1568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1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43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599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82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5810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142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162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786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846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57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71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273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0700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2816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701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129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254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5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5867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381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76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533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04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409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18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416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927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97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1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0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87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856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594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891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0705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936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908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9905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731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812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293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0696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1877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016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42486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7184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358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4587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5885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7495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9042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3881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90152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8518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8084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74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92416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803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5548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9652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3302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4811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6255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5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86381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496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3647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3189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8572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2971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752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831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3202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6319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59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56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367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387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962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458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819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623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8198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874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714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851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109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058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888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02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1232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5908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5146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2832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4287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6567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039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4295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8183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550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0577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8072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037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2293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152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869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96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66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1569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7761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177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0672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3299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9839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094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305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34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89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369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869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639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05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080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525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598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0772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697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29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994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647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8508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2567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4930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323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766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7558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388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9475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8505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6103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932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751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5437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3679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798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2082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804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078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141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8164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2801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8419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6466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6630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0563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5448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029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39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42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570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86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54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606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199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644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75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118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344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837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348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5336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459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3939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44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58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56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14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41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55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258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241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528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159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742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86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898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76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535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833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1255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73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56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113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7996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866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85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63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49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1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89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659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71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447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351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780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3647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2587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076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558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196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39156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196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46348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825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8411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5736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6226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8412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361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8751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5995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7584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276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4185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4815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2704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8618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3565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1328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1187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3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9250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357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3107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2511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0841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74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72445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209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2814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2293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18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4485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1356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8671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493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902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950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10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654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685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391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740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9675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4857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1167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1842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01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5276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048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4644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7436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798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321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446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147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4821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003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8879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9260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154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8287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053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331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4946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303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3248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0157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246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6090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9822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557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3136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2196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1952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6590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6185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4324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3964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3883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76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30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1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9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58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96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85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58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891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868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376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511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378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45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80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982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3648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508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99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610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3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5657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944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016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253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168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174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233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522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865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0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84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53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693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850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342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647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11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533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05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797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537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75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3973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988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52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089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37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7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241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8799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011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3168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035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972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5549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6154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9235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03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5331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8823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2735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7657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2859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8701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5109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354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9902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8341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701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8402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6638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3429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384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3352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0382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8753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1285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1569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2527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8415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13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1482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6190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7137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826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9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4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20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39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088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5978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3556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5241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251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975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086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2368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350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3494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88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2824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5581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662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0789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5452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371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5203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3447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2740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0615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6913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4817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9304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20292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012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870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769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260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20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6274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6291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8391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109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302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765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98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4896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8437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1607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7073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1617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87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22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2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7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91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833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88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124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258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4472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181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6176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386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3883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5893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3851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285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6474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0131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0856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561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603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6358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112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3846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676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617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0573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460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4518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1510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3400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3362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7315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3669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44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492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9400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7196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7556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1596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615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7051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6305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3130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61B2A8-4C77-460D-9D26-63814E6E9E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5</Pages>
  <Words>3067</Words>
  <Characters>18405</Characters>
  <Application>Microsoft Office Word</Application>
  <DocSecurity>0</DocSecurity>
  <Lines>153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Marian.Opic</cp:lastModifiedBy>
  <cp:revision>39</cp:revision>
  <cp:lastPrinted>2018-02-08T08:44:00Z</cp:lastPrinted>
  <dcterms:created xsi:type="dcterms:W3CDTF">2016-08-24T07:49:00Z</dcterms:created>
  <dcterms:modified xsi:type="dcterms:W3CDTF">2018-03-14T10:09:00Z</dcterms:modified>
</cp:coreProperties>
</file>