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27C18" w:rsidRDefault="00B27C1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DOSTAWA DOPOSAŻENIA PRACOWNI INFORMATYCZNEJ</w:t>
      </w:r>
      <w:r w:rsidR="001E1834">
        <w:rPr>
          <w:rFonts w:ascii="Arial" w:eastAsia="Times New Roman" w:hAnsi="Arial" w:cs="Arial"/>
          <w:b/>
          <w:sz w:val="28"/>
          <w:szCs w:val="28"/>
        </w:rPr>
        <w:t xml:space="preserve"> 1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Serwer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42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Fabrycznie nowy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42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Mini PC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System operacyjny Windows 10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Procesor: kompatybilny z pozostałymi podzespołami komputera oraz osiągający w teście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PassMark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 xml:space="preserve">- CPU Mark parametr nie gorszy niż: </w:t>
            </w:r>
            <w:r w:rsidRPr="006E22FB">
              <w:rPr>
                <w:rFonts w:ascii="Arial" w:hAnsi="Arial" w:cs="Arial"/>
                <w:color w:val="000000"/>
                <w:sz w:val="12"/>
                <w:szCs w:val="12"/>
              </w:rPr>
              <w:t>2706</w:t>
            </w:r>
            <w:r w:rsidRPr="006E22FB">
              <w:rPr>
                <w:rFonts w:ascii="Arial" w:hAnsi="Arial" w:cs="Arial"/>
                <w:sz w:val="12"/>
                <w:szCs w:val="12"/>
              </w:rPr>
              <w:t xml:space="preserve">  pkt (do ustalenia parametru procesora należy wykorzystać ranking w wykresie „High End 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CPUs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>” załączony do SIWZ)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Zintegrowana grafika 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42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Minimum 4 GB RAM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58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Porty USB 3 lub nowsze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Wymiary maksymalne: 200x200x50 mm</w:t>
            </w:r>
          </w:p>
          <w:p w:rsidR="006E22FB" w:rsidRPr="006E22FB" w:rsidRDefault="006E22FB" w:rsidP="006E22FB">
            <w:pPr>
              <w:numPr>
                <w:ilvl w:val="0"/>
                <w:numId w:val="4"/>
              </w:numPr>
              <w:suppressAutoHyphens/>
              <w:ind w:left="137" w:hanging="142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Waga maksymalna: 1,5kg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Programowalny przełącznik (</w:t>
            </w:r>
            <w:proofErr w:type="spellStart"/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switch</w:t>
            </w:r>
            <w:proofErr w:type="spellEnd"/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)</w:t>
            </w:r>
          </w:p>
          <w:p w:rsidR="006E22FB" w:rsidRPr="006E22FB" w:rsidRDefault="006E22FB" w:rsidP="006E22FB">
            <w:pPr>
              <w:numPr>
                <w:ilvl w:val="0"/>
                <w:numId w:val="5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Fabrycznie nowy</w:t>
            </w:r>
          </w:p>
          <w:p w:rsidR="006E22FB" w:rsidRPr="006E22FB" w:rsidRDefault="006E22FB" w:rsidP="006E22FB">
            <w:pPr>
              <w:numPr>
                <w:ilvl w:val="0"/>
                <w:numId w:val="5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Programowalny przełącznik (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switch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 xml:space="preserve">), posiadający oprogramowanie IOS, z możliwością zarządzania przez port szeregowy, telnet,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ssh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>, www, SNMP co najmniej 24 portowy z obsługą: routing w warstwie trzeciej z możliwością definiowania reguł filtrowania ruchu ACL, VLAN -802.1q – kompatybilny z rozwiązaniami Cisco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Komputer z funkcją tabletu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Fabrycznie nowy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Procesor: kompatybilny z pozostałymi podzespołami komputera oraz osiągający w teście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PassMark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 xml:space="preserve">- CPU Mark parametr nie gorszy niż: </w:t>
            </w:r>
            <w:r w:rsidRPr="006E22FB">
              <w:rPr>
                <w:rFonts w:ascii="Arial" w:hAnsi="Arial" w:cs="Arial"/>
                <w:color w:val="000000"/>
                <w:sz w:val="12"/>
                <w:szCs w:val="12"/>
              </w:rPr>
              <w:t>1891</w:t>
            </w:r>
            <w:r w:rsidRPr="006E22FB">
              <w:rPr>
                <w:rFonts w:ascii="Arial" w:hAnsi="Arial" w:cs="Arial"/>
                <w:sz w:val="12"/>
                <w:szCs w:val="12"/>
              </w:rPr>
              <w:t xml:space="preserve">  pkt (do ustalenia parametru procesora należy wykorzystać ranking w wykresie „High End 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CPUs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>” załączony do SIWZ)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Obsługa GSM 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4GB RAM lub więcej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Dysk 64GB lub więcej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Rozdzielczość minimalna: 1920x1080px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System operacyjny Windows 10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Dotykowy ekran minimum 10 cali</w:t>
            </w:r>
          </w:p>
          <w:p w:rsidR="006E22FB" w:rsidRPr="006E22FB" w:rsidRDefault="006E22FB" w:rsidP="006E22FB">
            <w:pPr>
              <w:numPr>
                <w:ilvl w:val="0"/>
                <w:numId w:val="6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Obsługa GSM i Wifi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Tablet graficzny A4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Fabrycznie nowy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Aktywny obszar roboczy 224 x 148 mm lub większy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Kompatybilny z systemami Windows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Rozdzielczość 5080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lpi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 xml:space="preserve"> lub większa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Poziomy nacisku: 8192 lub więcej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Rozpoznawanie nachylenia: Tak. ±60 poziomów lub więcej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Typ rysika (myszki):Bezbateryjne; Funkcja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Tool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 xml:space="preserve"> ID; Wyposażone w gumkę</w:t>
            </w:r>
          </w:p>
          <w:p w:rsidR="006E22FB" w:rsidRPr="006E22FB" w:rsidRDefault="006E22FB" w:rsidP="006E22FB">
            <w:pPr>
              <w:numPr>
                <w:ilvl w:val="0"/>
                <w:numId w:val="7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Multitouch</w:t>
            </w:r>
            <w:proofErr w:type="spellEnd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5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Dysk zewnętrzny</w:t>
            </w:r>
          </w:p>
          <w:p w:rsidR="006E22FB" w:rsidRPr="006E22FB" w:rsidRDefault="006E22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6E22FB">
              <w:rPr>
                <w:rFonts w:ascii="Arial" w:eastAsia="Times New Roman" w:hAnsi="Arial" w:cs="Arial"/>
                <w:sz w:val="12"/>
                <w:szCs w:val="12"/>
              </w:rPr>
              <w:t>min 1TB port USB 3 lub nowszy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Pendrive</w:t>
            </w:r>
          </w:p>
          <w:p w:rsidR="006E22FB" w:rsidRPr="006E22FB" w:rsidRDefault="006E22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6E22FB">
              <w:rPr>
                <w:rFonts w:ascii="Arial" w:eastAsia="Times New Roman" w:hAnsi="Arial" w:cs="Arial"/>
                <w:sz w:val="12"/>
                <w:szCs w:val="12"/>
              </w:rPr>
              <w:t>32 GB USB 3.0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Cyfrowy aparat fotograficzny</w:t>
            </w:r>
          </w:p>
          <w:p w:rsidR="006E22FB" w:rsidRPr="006E22FB" w:rsidRDefault="006E22FB" w:rsidP="006E22FB">
            <w:pPr>
              <w:numPr>
                <w:ilvl w:val="0"/>
                <w:numId w:val="8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Fabrycznie nowy</w:t>
            </w:r>
          </w:p>
          <w:p w:rsidR="006E22FB" w:rsidRPr="006E22FB" w:rsidRDefault="006E22FB" w:rsidP="006E22FB">
            <w:pPr>
              <w:numPr>
                <w:ilvl w:val="0"/>
                <w:numId w:val="8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Cyfrowa lustrzanka jednoobiektywowa</w:t>
            </w:r>
          </w:p>
          <w:p w:rsidR="006E22FB" w:rsidRPr="006E22FB" w:rsidRDefault="006E22FB" w:rsidP="006E22FB">
            <w:pPr>
              <w:numPr>
                <w:ilvl w:val="0"/>
                <w:numId w:val="8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24,2 mln lub większa</w:t>
            </w:r>
          </w:p>
          <w:p w:rsidR="006E22FB" w:rsidRPr="006E22FB" w:rsidRDefault="006E22FB" w:rsidP="006E22FB">
            <w:pPr>
              <w:numPr>
                <w:ilvl w:val="0"/>
                <w:numId w:val="8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Zapis danych: Karta pamięci SD (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Secure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 xml:space="preserve"> Digital) oraz karty pamięci SDHC i SDXC zgodne ze standardem UHS-I</w:t>
            </w:r>
          </w:p>
          <w:p w:rsidR="006E22FB" w:rsidRPr="006E22FB" w:rsidRDefault="006E22FB" w:rsidP="006E22FB">
            <w:pPr>
              <w:numPr>
                <w:ilvl w:val="0"/>
                <w:numId w:val="8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Około 0,8x (obiektyw 50 mm f/1,4 ustawiony na nieskończoność, -1,0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dptr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>.)o parametrach: 1920 x 1080, 30p (progresywnie)/25p/24p lub lepszych</w:t>
            </w:r>
          </w:p>
          <w:p w:rsidR="006E22FB" w:rsidRPr="00C91BE9" w:rsidRDefault="006E22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77" w:type="dxa"/>
          </w:tcPr>
          <w:p w:rsidR="00B87E8F" w:rsidRPr="006E22FB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E22FB">
              <w:rPr>
                <w:rFonts w:ascii="Arial" w:eastAsia="Times New Roman" w:hAnsi="Arial" w:cs="Arial"/>
                <w:b/>
                <w:sz w:val="16"/>
                <w:szCs w:val="16"/>
              </w:rPr>
              <w:t>Wideoprojektor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Fabrycznie nowy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Typ projektora Lampowy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Wbudowane głośniki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 xml:space="preserve">Pilot, HDMI, 3D 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ready</w:t>
            </w:r>
            <w:proofErr w:type="spellEnd"/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Technologia obrazu: DLP</w:t>
            </w:r>
            <w:bookmarkStart w:id="0" w:name="_GoBack"/>
            <w:bookmarkEnd w:id="0"/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Moc lampy [W]: 203 lub więcej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Głośność pracy [</w:t>
            </w:r>
            <w:proofErr w:type="spellStart"/>
            <w:r w:rsidRPr="006E22FB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6E22FB">
              <w:rPr>
                <w:rFonts w:ascii="Arial" w:hAnsi="Arial" w:cs="Arial"/>
                <w:sz w:val="12"/>
                <w:szCs w:val="12"/>
              </w:rPr>
              <w:t>]: max 30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Rozdzielczość optyczna: minimum WXGA (1280 x 800)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Kontrast: 15 000:1 lub więcej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Jasność ANSI [lumen]: 3300 lub więcej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hAnsi="Arial" w:cs="Arial"/>
                <w:sz w:val="12"/>
                <w:szCs w:val="12"/>
              </w:rPr>
              <w:t>Proporcje obrazu: 16:10</w:t>
            </w:r>
          </w:p>
          <w:p w:rsidR="006E22FB" w:rsidRPr="006E22FB" w:rsidRDefault="006E22FB" w:rsidP="006E22FB">
            <w:pPr>
              <w:numPr>
                <w:ilvl w:val="0"/>
                <w:numId w:val="9"/>
              </w:numPr>
              <w:suppressAutoHyphens/>
              <w:ind w:left="137" w:hanging="137"/>
              <w:rPr>
                <w:rFonts w:ascii="Arial" w:hAnsi="Arial" w:cs="Arial"/>
                <w:sz w:val="12"/>
                <w:szCs w:val="12"/>
              </w:rPr>
            </w:pPr>
            <w:r w:rsidRPr="006E22FB">
              <w:rPr>
                <w:rFonts w:ascii="Arial" w:eastAsia="Times New Roman" w:hAnsi="Arial" w:cs="Arial"/>
                <w:bCs/>
                <w:sz w:val="12"/>
                <w:szCs w:val="12"/>
                <w:u w:val="single"/>
                <w:lang w:eastAsia="pl-PL"/>
              </w:rPr>
              <w:t>Dodatkowe wyposażenie</w:t>
            </w:r>
            <w:r w:rsidRPr="006E22FB">
              <w:rPr>
                <w:rFonts w:ascii="Arial" w:eastAsia="Times New Roman" w:hAnsi="Arial" w:cs="Arial"/>
                <w:b/>
                <w:bCs/>
                <w:sz w:val="12"/>
                <w:szCs w:val="12"/>
                <w:u w:val="single"/>
                <w:lang w:eastAsia="pl-PL"/>
              </w:rPr>
              <w:t>:</w:t>
            </w:r>
            <w:r w:rsidRPr="006E22FB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pl-PL"/>
              </w:rPr>
              <w:t xml:space="preserve"> </w:t>
            </w:r>
            <w:r w:rsidRPr="006E22FB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osłona obiektywu, kabel zasilający, pilot z bateriami, podręcznik użytkownika na CD, torba, dodatkowa lampa identyczna z lampą wykorzystywaną przez producenta projektora.</w:t>
            </w:r>
          </w:p>
          <w:p w:rsidR="006E22FB" w:rsidRPr="00C91BE9" w:rsidRDefault="006E22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554EA"/>
    <w:rsid w:val="001E1834"/>
    <w:rsid w:val="00281EC4"/>
    <w:rsid w:val="002C21A6"/>
    <w:rsid w:val="00463DA6"/>
    <w:rsid w:val="00515E80"/>
    <w:rsid w:val="006E22FB"/>
    <w:rsid w:val="0072667D"/>
    <w:rsid w:val="008F2FAC"/>
    <w:rsid w:val="00972788"/>
    <w:rsid w:val="009A27A3"/>
    <w:rsid w:val="00A57B94"/>
    <w:rsid w:val="00AB6F63"/>
    <w:rsid w:val="00B27C18"/>
    <w:rsid w:val="00B87E8F"/>
    <w:rsid w:val="00C91BE9"/>
    <w:rsid w:val="00DC2CDE"/>
    <w:rsid w:val="00E61DA6"/>
    <w:rsid w:val="00E76F1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F5591-FB20-4521-A6A3-B43471DAA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443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16</cp:revision>
  <dcterms:created xsi:type="dcterms:W3CDTF">2018-01-15T10:41:00Z</dcterms:created>
  <dcterms:modified xsi:type="dcterms:W3CDTF">2018-01-23T06:43:00Z</dcterms:modified>
</cp:coreProperties>
</file>