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6139FF" w:rsidRDefault="006139FF" w:rsidP="00613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>Ogłoszenie nr 599734-N-2017 z dnia 2017-10-11 r.</w:t>
      </w:r>
    </w:p>
    <w:p w:rsidR="006139FF" w:rsidRPr="006139FF" w:rsidRDefault="006139FF" w:rsidP="006139F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6139FF" w:rsidRPr="006139FF" w:rsidRDefault="006139FF" w:rsidP="006139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Powiat Raciborski: Wykonanie usługi polegającej na geodezyjnym pomiarze terenowym budynków i obiektów trwale z nimi związanych wraz z opracowaniem i przekazaniem wyników tego pomiaru do powiatowego zasobu geodezyjnego i kartograficznego na wybranych działkach w jednostce ewidencyjnej Krzanowice Miasto</w:t>
      </w:r>
    </w:p>
    <w:p w:rsidR="006139FF" w:rsidRPr="006139FF" w:rsidRDefault="006139FF" w:rsidP="006139F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>OGŁOSZENIE O ZAMÓWIENIU – Usługi</w:t>
      </w:r>
    </w:p>
    <w:p w:rsidR="006139FF" w:rsidRPr="006139FF" w:rsidRDefault="006139FF" w:rsidP="006139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6139FF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Wykonanie usługi polegającej na geodezyjnym pomiarze terenowym budynków i obiektów trwale z nimi związanych wraz z opracowaniem i przekazaniem wyników tego pomiaru do powiatowego zasobu geodezyjnego i kartograficznego na wybranych działkach w jednostce ewidencyjnej Krzanowice Miasto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OR.VII.272.16.2017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6139FF" w:rsidRPr="006139FF" w:rsidRDefault="006139FF" w:rsidP="006139F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Usługi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usługi polegającej na geodezyjnym pomiarze terenowym budynków i obiektów trwale z nimi związanych wraz z opracowaniem i przekazaniem wyników tego pomiaru do powiatowego zasobu geodezyjnego i kartograficznego na wybranych działkach w jednostce ewidencyjnej Krzanowice Miasto. Pracę należy wykonać zgodnie z obowiązującymi przepisami prawa w tym zakresie, a w szczególności z ustawy z dnia 17 maja 1989 r. Prawo geodezyjne i kartograficzne (tekst jednolity Dz. U. z 2016 r. poz. 1629 z późn. zm.), rozporządzenia Ministra Spraw Wewnętrznych i Administracji z dnia 9 listopada 2011 r. w sprawie standardów technicznych wykonywania geodezyjnych pomiarów sytuacyjnych i wysokościowych oraz opracowywania i przekazywania wyników tych pomiarów do państwowego zasobu geodezyjnego i kartograficznego (Dz. U. z 2011 r. nr 263, poz. 1572), rozporządzenia Ministra Administracji i Cyfryzacji z dnia 2 listopada 2015 r. w sprawie bazy danych obiektów topograficznych oraz mapy zasadniczej (Dz. U. z 2015 r. poz. 2028.), rozporządzenia Ministra Rozwoju Regionalnego i Budownictwa z dnia 29 marca 2001 r. w sprawie ewidencji gruntów i budynków (tekst jednolity Dz. U. z 2016 r. poz. 1034 z późn. zm.). 2. Łączna szacunkowa liczba budynków wynosi 500 na 153 działkach. 3. Szczegółowy opis przedmiotu zamówienia został określony w załączniku nr 1 do SIWZ, zawierającym specyfikację techniczną. 4. Pozostałe warunki realizacji zamówienia określone zostały we wzorze umowy, stanowiącym załącznik nr 2 do SIWZ.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71355000-1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2017-12-10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dysponują co najmniej jedną osobą posiadającą uprawnienia zawodowe w zakresie określonym w art. 43 pkt 1 i 2 lub dwiema osobami, z których jedna posiada uprawnienia w zakresie określonym w art. 43 pkt 1, a druga w zakresie określonym w art. 43 pkt 2 ustawy z dnia 17 maja 1989 r. Prawo geodezyjne i kartograficzne (tekst jednolity Dz. U. z 2016 r. poz. 1629 z późn. zm.), która/e zostanie skierowana przez wykonawcę do realizacji zamówienia.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770"/>
      </w:tblGrid>
      <w:tr w:rsidR="006139FF" w:rsidRPr="006139FF" w:rsidTr="006139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39FF" w:rsidRPr="006139FF" w:rsidRDefault="006139FF" w:rsidP="006139F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139F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39FF" w:rsidRPr="006139FF" w:rsidRDefault="006139FF" w:rsidP="006139F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139F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6139FF" w:rsidRPr="006139FF" w:rsidTr="006139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39FF" w:rsidRPr="006139FF" w:rsidRDefault="006139FF" w:rsidP="006139F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139F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139FF" w:rsidRPr="006139FF" w:rsidRDefault="006139FF" w:rsidP="006139F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139F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100,00</w:t>
            </w:r>
          </w:p>
        </w:tc>
      </w:tr>
    </w:tbl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terminu wykonania umowy wyłącznie ze względu na: a) wystąpienie niemożliwych do przewidzenia zdarzeń losowych, np. pożar, powódź, huragan, itp., b) niesprzyjające warunki atmosferyczne nietypowe dla danej pory roku utrzymujące się min. przez 5 dni kalendarzowych i uniemożliwiające prowadzenie robót zgodnie z technologią. 2. Wykonawca nie będzie miał prawa do żądania przedłużenia terminu wykonania przedmiotu umowy, jeżeli przedłużenie terminu wynika z przyczyn leżących po stronie Wykonawcy. 3. Wykonawca celem zmiany terminu wykonania umowy opisanego w niniejszym paragrafie wystąpi do Zamawiającego z wnioskiem o dokonanie zmiany. 4. Przyczyny dokonania zmian postanowień umowy oraz uzasadnienie takich zmian należy opisać w protokole konieczności dokonania zmian umowy, który wymaga zatwierdzenia przez Zamawiającego w formie pisemnej pod rygorem bezskuteczności. 5. W rezultacie dokonania czynności opisanych w pkt 4 może dojść do podpisania przez strony aneksu do umowy. Projekt aneksu przygotuje Zamawiający.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6139F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2017-10-19, godzina: 12:00,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bookmarkStart w:id="0" w:name="_GoBack"/>
      <w:bookmarkEnd w:id="0"/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Język lub języki, w jakich mogą być sporządzane oferty lub wnioski o dopuszczenie do udziału w postępowaniu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6139F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6139F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6139FF" w:rsidRPr="006139FF" w:rsidRDefault="006139FF" w:rsidP="006139F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sectPr w:rsidR="006139FF" w:rsidRPr="006139FF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BBA" w:rsidRDefault="003D2BBA" w:rsidP="0038231F">
      <w:pPr>
        <w:spacing w:after="0" w:line="240" w:lineRule="auto"/>
      </w:pPr>
      <w:r>
        <w:separator/>
      </w:r>
    </w:p>
  </w:endnote>
  <w:end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6139FF">
          <w:rPr>
            <w:rFonts w:ascii="Times New Roman" w:hAnsi="Times New Roman" w:cs="Times New Roman"/>
            <w:noProof/>
            <w:sz w:val="18"/>
            <w:szCs w:val="18"/>
          </w:rPr>
          <w:t>5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BBA" w:rsidRDefault="003D2BBA" w:rsidP="0038231F">
      <w:pPr>
        <w:spacing w:after="0" w:line="240" w:lineRule="auto"/>
      </w:pPr>
      <w:r>
        <w:separator/>
      </w:r>
    </w:p>
  </w:footnote>
  <w:footnote w:type="continuationSeparator" w:id="0">
    <w:p w:rsidR="003D2BBA" w:rsidRDefault="003D2BBA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3A85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2BB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0107"/>
    <w:rsid w:val="005E176A"/>
    <w:rsid w:val="005F40C3"/>
    <w:rsid w:val="00600932"/>
    <w:rsid w:val="006139FF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4BE1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2991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308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A7A66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86A2B"/>
    <w:rsid w:val="00EA3465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72977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4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4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15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5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4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6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3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2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77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9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5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0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5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14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88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7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0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7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8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2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4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9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4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9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60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9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8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29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0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6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67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15BE6-CDFD-45F5-8A97-7EAD460D6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3005</Words>
  <Characters>18033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34</cp:revision>
  <cp:lastPrinted>2017-10-11T11:40:00Z</cp:lastPrinted>
  <dcterms:created xsi:type="dcterms:W3CDTF">2016-08-24T07:49:00Z</dcterms:created>
  <dcterms:modified xsi:type="dcterms:W3CDTF">2017-10-11T11:40:00Z</dcterms:modified>
</cp:coreProperties>
</file>