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4C40" w:rsidRPr="00382442" w:rsidRDefault="00BF319D" w:rsidP="00C760B1">
      <w:pPr>
        <w:jc w:val="right"/>
        <w:rPr>
          <w:bCs/>
        </w:rPr>
      </w:pPr>
      <w:r>
        <w:rPr>
          <w:bCs/>
        </w:rPr>
        <w:t>Racibórz,</w:t>
      </w:r>
      <w:r w:rsidR="00BA0D4E">
        <w:rPr>
          <w:bCs/>
        </w:rPr>
        <w:t xml:space="preserve"> 27</w:t>
      </w:r>
      <w:r>
        <w:rPr>
          <w:bCs/>
        </w:rPr>
        <w:t>.09</w:t>
      </w:r>
      <w:r w:rsidR="00382442" w:rsidRPr="00382442">
        <w:rPr>
          <w:bCs/>
        </w:rPr>
        <w:t>.2017</w:t>
      </w:r>
      <w:r w:rsidR="00DD1D05" w:rsidRPr="00382442">
        <w:rPr>
          <w:bCs/>
        </w:rPr>
        <w:t xml:space="preserve"> r.</w:t>
      </w:r>
    </w:p>
    <w:p w:rsidR="00034C40" w:rsidRPr="00382442" w:rsidRDefault="00034C40" w:rsidP="002105FD">
      <w:pPr>
        <w:jc w:val="both"/>
        <w:rPr>
          <w:b/>
          <w:bCs/>
        </w:rPr>
      </w:pPr>
    </w:p>
    <w:p w:rsidR="00C760B1" w:rsidRPr="00382442" w:rsidRDefault="00C760B1" w:rsidP="00203345">
      <w:pPr>
        <w:jc w:val="both"/>
        <w:rPr>
          <w:b/>
        </w:rPr>
      </w:pPr>
    </w:p>
    <w:p w:rsidR="00C2304E" w:rsidRPr="00382442" w:rsidRDefault="00C760B1" w:rsidP="006D2094">
      <w:pPr>
        <w:jc w:val="center"/>
        <w:rPr>
          <w:b/>
          <w:sz w:val="24"/>
          <w:szCs w:val="24"/>
          <w:u w:val="single"/>
        </w:rPr>
      </w:pPr>
      <w:r w:rsidRPr="00382442">
        <w:rPr>
          <w:b/>
          <w:sz w:val="24"/>
          <w:szCs w:val="24"/>
          <w:u w:val="single"/>
        </w:rPr>
        <w:t>Zapytanie ofertowe</w:t>
      </w:r>
      <w:r w:rsidR="00382442">
        <w:rPr>
          <w:b/>
          <w:sz w:val="24"/>
          <w:szCs w:val="24"/>
          <w:u w:val="single"/>
        </w:rPr>
        <w:t xml:space="preserve"> nr OR.VII.</w:t>
      </w:r>
      <w:r w:rsidR="00F365CF">
        <w:rPr>
          <w:b/>
          <w:sz w:val="24"/>
          <w:szCs w:val="24"/>
          <w:u w:val="single"/>
        </w:rPr>
        <w:t>2601.1.22.2017</w:t>
      </w:r>
      <w:r w:rsidR="00DD1D05" w:rsidRPr="00382442">
        <w:rPr>
          <w:b/>
          <w:sz w:val="24"/>
          <w:szCs w:val="24"/>
          <w:u w:val="single"/>
        </w:rPr>
        <w:t xml:space="preserve"> </w:t>
      </w:r>
      <w:r w:rsidRPr="00382442">
        <w:rPr>
          <w:b/>
          <w:sz w:val="24"/>
          <w:szCs w:val="24"/>
          <w:u w:val="single"/>
        </w:rPr>
        <w:t>-</w:t>
      </w:r>
      <w:r w:rsidR="00DD1D05" w:rsidRPr="00382442">
        <w:rPr>
          <w:b/>
          <w:sz w:val="24"/>
          <w:szCs w:val="24"/>
          <w:u w:val="single"/>
        </w:rPr>
        <w:t xml:space="preserve"> </w:t>
      </w:r>
      <w:r w:rsidR="00F365CF" w:rsidRPr="00F365CF">
        <w:rPr>
          <w:b/>
          <w:sz w:val="24"/>
          <w:szCs w:val="24"/>
          <w:u w:val="single"/>
        </w:rPr>
        <w:t>Dostawa i montaż regałów archiwalnych dla Powiatowego Zespołu ds. Orzekania o Niepełnosprawności w Raciborzu”</w:t>
      </w:r>
    </w:p>
    <w:p w:rsidR="00DB714C" w:rsidRPr="00382442" w:rsidRDefault="00DB714C" w:rsidP="00203345">
      <w:pPr>
        <w:pStyle w:val="Tekstpodstawowy"/>
        <w:jc w:val="both"/>
        <w:rPr>
          <w:rFonts w:ascii="Times New Roman" w:hAnsi="Times New Roman"/>
          <w:sz w:val="20"/>
        </w:rPr>
      </w:pPr>
    </w:p>
    <w:p w:rsidR="0012267F" w:rsidRDefault="0059602F" w:rsidP="00203345">
      <w:pPr>
        <w:pStyle w:val="Tekstpodstawowy"/>
        <w:jc w:val="both"/>
        <w:rPr>
          <w:rFonts w:ascii="Times New Roman" w:hAnsi="Times New Roman"/>
          <w:b w:val="0"/>
          <w:sz w:val="20"/>
          <w:u w:val="none"/>
        </w:rPr>
      </w:pPr>
      <w:r w:rsidRPr="0059602F">
        <w:rPr>
          <w:rFonts w:ascii="Times New Roman" w:hAnsi="Times New Roman"/>
          <w:b w:val="0"/>
          <w:sz w:val="20"/>
          <w:u w:val="none"/>
        </w:rPr>
        <w:tab/>
      </w:r>
      <w:r>
        <w:rPr>
          <w:rFonts w:ascii="Times New Roman" w:hAnsi="Times New Roman"/>
          <w:b w:val="0"/>
          <w:sz w:val="20"/>
          <w:u w:val="none"/>
        </w:rPr>
        <w:t xml:space="preserve">Powiat Raciborski przedstawia zmiany </w:t>
      </w:r>
      <w:r w:rsidR="006349D6">
        <w:rPr>
          <w:rFonts w:ascii="Times New Roman" w:hAnsi="Times New Roman"/>
          <w:b w:val="0"/>
          <w:sz w:val="20"/>
          <w:u w:val="none"/>
        </w:rPr>
        <w:t xml:space="preserve">treści </w:t>
      </w:r>
      <w:r>
        <w:rPr>
          <w:rFonts w:ascii="Times New Roman" w:hAnsi="Times New Roman"/>
          <w:b w:val="0"/>
          <w:sz w:val="20"/>
          <w:u w:val="none"/>
        </w:rPr>
        <w:t>zapytania ofertowego</w:t>
      </w:r>
      <w:r w:rsidR="006349D6">
        <w:rPr>
          <w:rFonts w:ascii="Times New Roman" w:hAnsi="Times New Roman"/>
          <w:b w:val="0"/>
          <w:sz w:val="20"/>
          <w:u w:val="none"/>
        </w:rPr>
        <w:t xml:space="preserve"> oraz odpowiedzi na pytania.</w:t>
      </w:r>
    </w:p>
    <w:p w:rsidR="0059602F" w:rsidRDefault="0059602F" w:rsidP="00203345">
      <w:pPr>
        <w:pStyle w:val="Tekstpodstawowy"/>
        <w:jc w:val="both"/>
        <w:rPr>
          <w:rFonts w:ascii="Times New Roman" w:hAnsi="Times New Roman"/>
          <w:b w:val="0"/>
          <w:sz w:val="20"/>
          <w:u w:val="none"/>
        </w:rPr>
      </w:pPr>
      <w:bookmarkStart w:id="0" w:name="_GoBack"/>
      <w:bookmarkEnd w:id="0"/>
    </w:p>
    <w:p w:rsidR="0059602F" w:rsidRPr="006349D6" w:rsidRDefault="0059602F" w:rsidP="0059602F">
      <w:pPr>
        <w:pStyle w:val="Tekstpodstawowy"/>
        <w:numPr>
          <w:ilvl w:val="0"/>
          <w:numId w:val="24"/>
        </w:numPr>
        <w:ind w:left="284" w:hanging="284"/>
        <w:jc w:val="both"/>
        <w:rPr>
          <w:rFonts w:ascii="Times New Roman" w:hAnsi="Times New Roman"/>
          <w:sz w:val="20"/>
          <w:u w:val="none"/>
        </w:rPr>
      </w:pPr>
      <w:r w:rsidRPr="006349D6">
        <w:rPr>
          <w:rFonts w:ascii="Times New Roman" w:hAnsi="Times New Roman"/>
          <w:sz w:val="20"/>
          <w:u w:val="none"/>
        </w:rPr>
        <w:t>Zmiany do treści zapytania ofertowego</w:t>
      </w:r>
    </w:p>
    <w:p w:rsidR="001F0D92" w:rsidRDefault="00F365CF" w:rsidP="004C7ABD">
      <w:pPr>
        <w:pStyle w:val="Tekstpodstawowy"/>
        <w:tabs>
          <w:tab w:val="left" w:pos="284"/>
        </w:tabs>
        <w:spacing w:before="120"/>
        <w:ind w:left="284"/>
        <w:jc w:val="both"/>
        <w:rPr>
          <w:rFonts w:ascii="Times New Roman" w:hAnsi="Times New Roman"/>
          <w:b w:val="0"/>
          <w:sz w:val="20"/>
          <w:u w:val="none"/>
        </w:rPr>
      </w:pPr>
      <w:r>
        <w:rPr>
          <w:rFonts w:ascii="Times New Roman" w:hAnsi="Times New Roman"/>
          <w:b w:val="0"/>
          <w:sz w:val="20"/>
          <w:u w:val="none"/>
        </w:rPr>
        <w:t xml:space="preserve">Zmiana opisu przedmiotu zamówienia -  treści </w:t>
      </w:r>
      <w:r w:rsidRPr="00F365CF">
        <w:rPr>
          <w:rFonts w:ascii="Times New Roman" w:hAnsi="Times New Roman"/>
          <w:b w:val="0"/>
          <w:sz w:val="20"/>
        </w:rPr>
        <w:t>Załącznika nr 1</w:t>
      </w:r>
      <w:r>
        <w:rPr>
          <w:rFonts w:ascii="Times New Roman" w:hAnsi="Times New Roman"/>
          <w:b w:val="0"/>
          <w:sz w:val="20"/>
          <w:u w:val="none"/>
        </w:rPr>
        <w:t xml:space="preserve"> do Zapytania ofertowego</w:t>
      </w:r>
      <w:r w:rsidR="006349D6">
        <w:rPr>
          <w:rFonts w:ascii="Times New Roman" w:hAnsi="Times New Roman"/>
          <w:b w:val="0"/>
          <w:sz w:val="20"/>
          <w:u w:val="none"/>
        </w:rPr>
        <w:t>:</w:t>
      </w:r>
    </w:p>
    <w:p w:rsidR="00F365CF" w:rsidRPr="00F365CF" w:rsidRDefault="00F365CF" w:rsidP="004C7ABD">
      <w:pPr>
        <w:pStyle w:val="Tekstpodstawowy"/>
        <w:numPr>
          <w:ilvl w:val="0"/>
          <w:numId w:val="26"/>
        </w:numPr>
        <w:tabs>
          <w:tab w:val="left" w:pos="284"/>
        </w:tabs>
        <w:spacing w:before="120"/>
        <w:ind w:left="567" w:hanging="283"/>
        <w:jc w:val="both"/>
        <w:rPr>
          <w:rFonts w:ascii="Times New Roman" w:hAnsi="Times New Roman"/>
          <w:b w:val="0"/>
          <w:sz w:val="20"/>
          <w:u w:val="none"/>
        </w:rPr>
      </w:pPr>
      <w:r w:rsidRPr="00F365CF">
        <w:rPr>
          <w:rFonts w:ascii="Times New Roman" w:hAnsi="Times New Roman"/>
          <w:b w:val="0"/>
          <w:sz w:val="20"/>
          <w:u w:val="none"/>
        </w:rPr>
        <w:t>w treści opisu przedmiotu zamówienia</w:t>
      </w:r>
      <w:r w:rsidR="00D10C91">
        <w:rPr>
          <w:rFonts w:ascii="Times New Roman" w:hAnsi="Times New Roman"/>
          <w:b w:val="0"/>
          <w:sz w:val="20"/>
          <w:u w:val="none"/>
        </w:rPr>
        <w:t>, w zdaniu drugim dodaje się</w:t>
      </w:r>
      <w:r w:rsidRPr="00F365CF">
        <w:rPr>
          <w:rFonts w:ascii="Times New Roman" w:hAnsi="Times New Roman"/>
          <w:b w:val="0"/>
          <w:sz w:val="20"/>
          <w:u w:val="none"/>
        </w:rPr>
        <w:t>:</w:t>
      </w:r>
    </w:p>
    <w:p w:rsidR="006349D6" w:rsidRDefault="006349D6" w:rsidP="004C7ABD">
      <w:pPr>
        <w:pStyle w:val="Tekstpodstawowy"/>
        <w:tabs>
          <w:tab w:val="left" w:pos="567"/>
        </w:tabs>
        <w:ind w:left="567"/>
        <w:jc w:val="both"/>
        <w:rPr>
          <w:rFonts w:ascii="Times New Roman" w:hAnsi="Times New Roman"/>
          <w:sz w:val="20"/>
          <w:u w:val="none"/>
        </w:rPr>
      </w:pPr>
      <w:r w:rsidRPr="006349D6">
        <w:rPr>
          <w:rFonts w:ascii="Times New Roman" w:hAnsi="Times New Roman"/>
          <w:sz w:val="20"/>
          <w:u w:val="none"/>
        </w:rPr>
        <w:t>„</w:t>
      </w:r>
      <w:r w:rsidR="00D10C91">
        <w:rPr>
          <w:rFonts w:ascii="Times New Roman" w:hAnsi="Times New Roman"/>
          <w:sz w:val="20"/>
          <w:u w:val="none"/>
        </w:rPr>
        <w:t>lub z blachy</w:t>
      </w:r>
      <w:r w:rsidRPr="006349D6">
        <w:rPr>
          <w:rFonts w:ascii="Times New Roman" w:hAnsi="Times New Roman"/>
          <w:sz w:val="20"/>
          <w:u w:val="none"/>
        </w:rPr>
        <w:t>”</w:t>
      </w:r>
    </w:p>
    <w:p w:rsidR="00D10C91" w:rsidRDefault="00D10C91" w:rsidP="004C7ABD">
      <w:pPr>
        <w:pStyle w:val="Tekstpodstawowy"/>
        <w:tabs>
          <w:tab w:val="left" w:pos="567"/>
        </w:tabs>
        <w:ind w:left="567"/>
        <w:jc w:val="both"/>
        <w:rPr>
          <w:rFonts w:ascii="Times New Roman" w:hAnsi="Times New Roman"/>
          <w:b w:val="0"/>
          <w:sz w:val="20"/>
          <w:u w:val="none"/>
        </w:rPr>
      </w:pPr>
      <w:r>
        <w:rPr>
          <w:rFonts w:ascii="Times New Roman" w:hAnsi="Times New Roman"/>
          <w:b w:val="0"/>
          <w:sz w:val="20"/>
          <w:u w:val="none"/>
        </w:rPr>
        <w:t>po zmianie zdanie drugie otrzymuje brzmienie:</w:t>
      </w:r>
    </w:p>
    <w:p w:rsidR="00D10C91" w:rsidRPr="00D10C91" w:rsidRDefault="00D10C91" w:rsidP="004C7ABD">
      <w:pPr>
        <w:pStyle w:val="Tekstpodstawowy"/>
        <w:tabs>
          <w:tab w:val="left" w:pos="567"/>
        </w:tabs>
        <w:ind w:left="567"/>
        <w:jc w:val="both"/>
        <w:rPr>
          <w:rFonts w:ascii="Times New Roman" w:hAnsi="Times New Roman"/>
          <w:sz w:val="20"/>
          <w:u w:val="none"/>
        </w:rPr>
      </w:pPr>
      <w:r w:rsidRPr="00D10C91">
        <w:rPr>
          <w:rFonts w:ascii="Times New Roman" w:hAnsi="Times New Roman"/>
          <w:sz w:val="20"/>
          <w:u w:val="none"/>
        </w:rPr>
        <w:t>„Boki regałów zbudowane ze słupków ustawionych z wypełnieniem płytą lub z blachy.”</w:t>
      </w:r>
    </w:p>
    <w:p w:rsidR="006349D6" w:rsidRDefault="00D10C91" w:rsidP="004C7ABD">
      <w:pPr>
        <w:pStyle w:val="Tekstpodstawowy"/>
        <w:numPr>
          <w:ilvl w:val="0"/>
          <w:numId w:val="26"/>
        </w:numPr>
        <w:tabs>
          <w:tab w:val="left" w:pos="284"/>
        </w:tabs>
        <w:spacing w:before="120"/>
        <w:ind w:left="567" w:hanging="283"/>
        <w:jc w:val="both"/>
        <w:rPr>
          <w:rFonts w:ascii="Times New Roman" w:hAnsi="Times New Roman"/>
          <w:b w:val="0"/>
          <w:sz w:val="20"/>
          <w:u w:val="none"/>
        </w:rPr>
      </w:pPr>
      <w:r>
        <w:rPr>
          <w:rFonts w:ascii="Times New Roman" w:hAnsi="Times New Roman"/>
          <w:b w:val="0"/>
          <w:sz w:val="20"/>
          <w:u w:val="none"/>
        </w:rPr>
        <w:t>w</w:t>
      </w:r>
      <w:r w:rsidR="00F365CF">
        <w:rPr>
          <w:rFonts w:ascii="Times New Roman" w:hAnsi="Times New Roman"/>
          <w:b w:val="0"/>
          <w:sz w:val="20"/>
          <w:u w:val="none"/>
        </w:rPr>
        <w:t xml:space="preserve"> treści opisu przedmiotu zamówienia </w:t>
      </w:r>
      <w:r>
        <w:rPr>
          <w:rFonts w:ascii="Times New Roman" w:hAnsi="Times New Roman"/>
          <w:b w:val="0"/>
          <w:sz w:val="20"/>
          <w:u w:val="none"/>
        </w:rPr>
        <w:t>w części opisu parametrów technicznych tiret</w:t>
      </w:r>
      <w:r w:rsidR="00936734">
        <w:rPr>
          <w:rFonts w:ascii="Times New Roman" w:hAnsi="Times New Roman"/>
          <w:b w:val="0"/>
          <w:sz w:val="20"/>
          <w:u w:val="none"/>
        </w:rPr>
        <w:t xml:space="preserve"> </w:t>
      </w:r>
      <w:r>
        <w:rPr>
          <w:rFonts w:ascii="Times New Roman" w:hAnsi="Times New Roman"/>
          <w:b w:val="0"/>
          <w:sz w:val="20"/>
          <w:u w:val="none"/>
        </w:rPr>
        <w:t>1 i 2 otrzymują brzmienie</w:t>
      </w:r>
      <w:r w:rsidR="004C7ABD">
        <w:rPr>
          <w:rFonts w:ascii="Times New Roman" w:hAnsi="Times New Roman"/>
          <w:b w:val="0"/>
          <w:sz w:val="20"/>
          <w:u w:val="none"/>
        </w:rPr>
        <w:t>:</w:t>
      </w:r>
    </w:p>
    <w:p w:rsidR="004C7ABD" w:rsidRDefault="004C7ABD" w:rsidP="004C7ABD">
      <w:pPr>
        <w:pStyle w:val="Tekstpodstawowy"/>
        <w:ind w:left="567"/>
        <w:jc w:val="both"/>
        <w:rPr>
          <w:rFonts w:ascii="Times New Roman" w:hAnsi="Times New Roman"/>
          <w:sz w:val="20"/>
          <w:u w:val="none"/>
        </w:rPr>
      </w:pPr>
      <w:r w:rsidRPr="004C7ABD">
        <w:rPr>
          <w:rFonts w:ascii="Times New Roman" w:hAnsi="Times New Roman"/>
          <w:sz w:val="20"/>
          <w:u w:val="none"/>
        </w:rPr>
        <w:t>„</w:t>
      </w:r>
      <w:r w:rsidR="00D10C91" w:rsidRPr="00D10C91">
        <w:rPr>
          <w:rFonts w:ascii="Times New Roman" w:hAnsi="Times New Roman"/>
          <w:sz w:val="20"/>
          <w:u w:val="none"/>
        </w:rPr>
        <w:t>- długość użytkowa p</w:t>
      </w:r>
      <w:r w:rsidR="00936734">
        <w:rPr>
          <w:rFonts w:ascii="Times New Roman" w:hAnsi="Times New Roman"/>
          <w:sz w:val="20"/>
          <w:u w:val="none"/>
        </w:rPr>
        <w:t>ółki - w zakresie od 800mm do 12</w:t>
      </w:r>
      <w:r w:rsidR="00D10C91" w:rsidRPr="00D10C91">
        <w:rPr>
          <w:rFonts w:ascii="Times New Roman" w:hAnsi="Times New Roman"/>
          <w:sz w:val="20"/>
          <w:u w:val="none"/>
        </w:rPr>
        <w:t>00mm</w:t>
      </w:r>
    </w:p>
    <w:p w:rsidR="00D10C91" w:rsidRPr="004C7ABD" w:rsidRDefault="00D10C91" w:rsidP="004C7ABD">
      <w:pPr>
        <w:pStyle w:val="Tekstpodstawowy"/>
        <w:ind w:left="567"/>
        <w:jc w:val="both"/>
        <w:rPr>
          <w:rFonts w:ascii="Times New Roman" w:hAnsi="Times New Roman"/>
          <w:sz w:val="20"/>
          <w:u w:val="none"/>
        </w:rPr>
      </w:pPr>
      <w:r w:rsidRPr="00D10C91">
        <w:rPr>
          <w:rFonts w:ascii="Times New Roman" w:hAnsi="Times New Roman"/>
          <w:sz w:val="20"/>
          <w:u w:val="none"/>
        </w:rPr>
        <w:t xml:space="preserve">- długość użytkowa regału </w:t>
      </w:r>
      <w:r>
        <w:rPr>
          <w:rFonts w:ascii="Times New Roman" w:hAnsi="Times New Roman"/>
          <w:sz w:val="20"/>
          <w:u w:val="none"/>
        </w:rPr>
        <w:t xml:space="preserve">jezdnego </w:t>
      </w:r>
      <w:r w:rsidRPr="00D10C91">
        <w:rPr>
          <w:rFonts w:ascii="Times New Roman" w:hAnsi="Times New Roman"/>
          <w:sz w:val="20"/>
          <w:u w:val="none"/>
        </w:rPr>
        <w:t>- 6600mm</w:t>
      </w:r>
      <w:r>
        <w:rPr>
          <w:rFonts w:ascii="Times New Roman" w:hAnsi="Times New Roman"/>
          <w:sz w:val="20"/>
          <w:u w:val="none"/>
        </w:rPr>
        <w:t xml:space="preserve">” </w:t>
      </w:r>
    </w:p>
    <w:p w:rsidR="00D10C91" w:rsidRDefault="00D10C91" w:rsidP="00D10C91">
      <w:pPr>
        <w:pStyle w:val="Tekstpodstawowy"/>
        <w:numPr>
          <w:ilvl w:val="0"/>
          <w:numId w:val="26"/>
        </w:numPr>
        <w:tabs>
          <w:tab w:val="left" w:pos="284"/>
        </w:tabs>
        <w:spacing w:before="120"/>
        <w:ind w:left="567" w:hanging="283"/>
        <w:jc w:val="both"/>
        <w:rPr>
          <w:rFonts w:ascii="Times New Roman" w:hAnsi="Times New Roman"/>
          <w:b w:val="0"/>
          <w:sz w:val="20"/>
          <w:u w:val="none"/>
        </w:rPr>
      </w:pPr>
      <w:r>
        <w:rPr>
          <w:rFonts w:ascii="Times New Roman" w:hAnsi="Times New Roman"/>
          <w:b w:val="0"/>
          <w:sz w:val="20"/>
          <w:u w:val="none"/>
        </w:rPr>
        <w:t>w treści opisu przedmiotu zamówienia w części opisu parametrów technicznych dodaje się tiret o brzmieni</w:t>
      </w:r>
      <w:r w:rsidR="00936734">
        <w:rPr>
          <w:rFonts w:ascii="Times New Roman" w:hAnsi="Times New Roman"/>
          <w:b w:val="0"/>
          <w:sz w:val="20"/>
          <w:u w:val="none"/>
        </w:rPr>
        <w:t>u</w:t>
      </w:r>
      <w:r>
        <w:rPr>
          <w:rFonts w:ascii="Times New Roman" w:hAnsi="Times New Roman"/>
          <w:b w:val="0"/>
          <w:sz w:val="20"/>
          <w:u w:val="none"/>
        </w:rPr>
        <w:t>:</w:t>
      </w:r>
    </w:p>
    <w:p w:rsidR="00D10C91" w:rsidRPr="004C7ABD" w:rsidRDefault="00D10C91" w:rsidP="00D10C91">
      <w:pPr>
        <w:pStyle w:val="Tekstpodstawowy"/>
        <w:ind w:left="567"/>
        <w:jc w:val="both"/>
        <w:rPr>
          <w:rFonts w:ascii="Times New Roman" w:hAnsi="Times New Roman"/>
          <w:sz w:val="20"/>
          <w:u w:val="none"/>
        </w:rPr>
      </w:pPr>
      <w:r w:rsidRPr="004C7ABD">
        <w:rPr>
          <w:rFonts w:ascii="Times New Roman" w:hAnsi="Times New Roman"/>
          <w:sz w:val="20"/>
          <w:u w:val="none"/>
        </w:rPr>
        <w:t>„</w:t>
      </w:r>
      <w:r w:rsidR="00936734" w:rsidRPr="00936734">
        <w:rPr>
          <w:rFonts w:ascii="Times New Roman" w:hAnsi="Times New Roman"/>
          <w:sz w:val="20"/>
          <w:u w:val="none"/>
        </w:rPr>
        <w:t>- długość użytkowa</w:t>
      </w:r>
      <w:r w:rsidR="00936734">
        <w:rPr>
          <w:rFonts w:ascii="Times New Roman" w:hAnsi="Times New Roman"/>
          <w:sz w:val="20"/>
          <w:u w:val="none"/>
        </w:rPr>
        <w:t xml:space="preserve"> regału stacjonarnego </w:t>
      </w:r>
      <w:r w:rsidR="00865340">
        <w:rPr>
          <w:rFonts w:ascii="Times New Roman" w:hAnsi="Times New Roman"/>
          <w:sz w:val="20"/>
          <w:u w:val="none"/>
        </w:rPr>
        <w:t>–</w:t>
      </w:r>
      <w:r w:rsidR="00936734">
        <w:rPr>
          <w:rFonts w:ascii="Times New Roman" w:hAnsi="Times New Roman"/>
          <w:sz w:val="20"/>
          <w:u w:val="none"/>
        </w:rPr>
        <w:t xml:space="preserve"> </w:t>
      </w:r>
      <w:r w:rsidR="00865340">
        <w:rPr>
          <w:rFonts w:ascii="Times New Roman" w:hAnsi="Times New Roman"/>
          <w:sz w:val="20"/>
          <w:u w:val="none"/>
        </w:rPr>
        <w:t xml:space="preserve">w zakresie od </w:t>
      </w:r>
      <w:r w:rsidR="00936734">
        <w:rPr>
          <w:rFonts w:ascii="Times New Roman" w:hAnsi="Times New Roman"/>
          <w:sz w:val="20"/>
          <w:u w:val="none"/>
        </w:rPr>
        <w:t xml:space="preserve">5500mm </w:t>
      </w:r>
      <w:r w:rsidR="00865340">
        <w:rPr>
          <w:rFonts w:ascii="Times New Roman" w:hAnsi="Times New Roman"/>
          <w:sz w:val="20"/>
          <w:u w:val="none"/>
        </w:rPr>
        <w:t>do 5800mm</w:t>
      </w:r>
      <w:r>
        <w:rPr>
          <w:rFonts w:ascii="Times New Roman" w:hAnsi="Times New Roman"/>
          <w:sz w:val="20"/>
          <w:u w:val="none"/>
        </w:rPr>
        <w:t>”</w:t>
      </w:r>
    </w:p>
    <w:p w:rsidR="006349D6" w:rsidRPr="006349D6" w:rsidRDefault="006349D6" w:rsidP="009F650B">
      <w:pPr>
        <w:pStyle w:val="Tekstpodstawowy"/>
        <w:tabs>
          <w:tab w:val="left" w:pos="284"/>
        </w:tabs>
        <w:ind w:left="284" w:hanging="284"/>
        <w:jc w:val="both"/>
        <w:rPr>
          <w:rFonts w:ascii="Times New Roman" w:hAnsi="Times New Roman"/>
          <w:b w:val="0"/>
          <w:sz w:val="20"/>
          <w:u w:val="none"/>
        </w:rPr>
      </w:pPr>
    </w:p>
    <w:p w:rsidR="001F0D92" w:rsidRPr="00917486" w:rsidRDefault="001F0D92" w:rsidP="001F0D92">
      <w:pPr>
        <w:autoSpaceDE w:val="0"/>
        <w:autoSpaceDN w:val="0"/>
        <w:adjustRightInd w:val="0"/>
        <w:jc w:val="both"/>
        <w:rPr>
          <w:b/>
        </w:rPr>
      </w:pPr>
    </w:p>
    <w:p w:rsidR="009E0F64" w:rsidRPr="006349D6" w:rsidRDefault="006349D6" w:rsidP="006349D6">
      <w:pPr>
        <w:numPr>
          <w:ilvl w:val="0"/>
          <w:numId w:val="24"/>
        </w:numPr>
        <w:autoSpaceDE w:val="0"/>
        <w:autoSpaceDN w:val="0"/>
        <w:adjustRightInd w:val="0"/>
        <w:ind w:left="284" w:hanging="284"/>
        <w:jc w:val="both"/>
        <w:rPr>
          <w:b/>
        </w:rPr>
      </w:pPr>
      <w:r w:rsidRPr="006349D6">
        <w:rPr>
          <w:b/>
        </w:rPr>
        <w:t>O</w:t>
      </w:r>
      <w:r w:rsidR="00A47901" w:rsidRPr="006349D6">
        <w:rPr>
          <w:b/>
        </w:rPr>
        <w:t>dpowiedzi na</w:t>
      </w:r>
      <w:r w:rsidR="00C760B1" w:rsidRPr="006349D6">
        <w:rPr>
          <w:b/>
        </w:rPr>
        <w:t xml:space="preserve"> pytania</w:t>
      </w:r>
    </w:p>
    <w:p w:rsidR="00DE2328" w:rsidRDefault="00DE2328" w:rsidP="00DE2328">
      <w:pPr>
        <w:autoSpaceDE w:val="0"/>
        <w:autoSpaceDN w:val="0"/>
        <w:adjustRightInd w:val="0"/>
        <w:jc w:val="both"/>
      </w:pPr>
    </w:p>
    <w:p w:rsidR="00DE2328" w:rsidRPr="00DE2328" w:rsidRDefault="00DE2328" w:rsidP="00DE2328">
      <w:pPr>
        <w:autoSpaceDE w:val="0"/>
        <w:autoSpaceDN w:val="0"/>
        <w:adjustRightInd w:val="0"/>
        <w:jc w:val="both"/>
        <w:rPr>
          <w:b/>
        </w:rPr>
      </w:pPr>
      <w:r w:rsidRPr="00DE2328">
        <w:rPr>
          <w:b/>
        </w:rPr>
        <w:t>Pytanie nr 1</w:t>
      </w:r>
    </w:p>
    <w:p w:rsidR="00DE2328" w:rsidRDefault="004C7ABD" w:rsidP="00936734">
      <w:pPr>
        <w:autoSpaceDE w:val="0"/>
        <w:autoSpaceDN w:val="0"/>
        <w:adjustRightInd w:val="0"/>
        <w:jc w:val="both"/>
      </w:pPr>
      <w:r>
        <w:t>„</w:t>
      </w:r>
      <w:r w:rsidR="00936734">
        <w:t>Czy boki regałów mają być zbudowane ze słupków, czy też ściany boczne regałów mają być wykonane jako pełne z blachy, posiadające otwory o rozstawie co 20 mm do zwieszania półek ? Czy otwory mają być podłużne zamiast owalne?</w:t>
      </w:r>
      <w:r w:rsidR="00DE2328">
        <w:t>”</w:t>
      </w:r>
    </w:p>
    <w:p w:rsidR="00DE2328" w:rsidRPr="00DE2328" w:rsidRDefault="00DE2328" w:rsidP="00DE2328">
      <w:pPr>
        <w:autoSpaceDE w:val="0"/>
        <w:autoSpaceDN w:val="0"/>
        <w:adjustRightInd w:val="0"/>
        <w:spacing w:before="120"/>
        <w:jc w:val="both"/>
        <w:rPr>
          <w:b/>
        </w:rPr>
      </w:pPr>
      <w:r w:rsidRPr="00DE2328">
        <w:rPr>
          <w:b/>
        </w:rPr>
        <w:t>Odpowiedź:</w:t>
      </w:r>
    </w:p>
    <w:p w:rsidR="00517955" w:rsidRDefault="004C7ABD" w:rsidP="00517955">
      <w:pPr>
        <w:autoSpaceDE w:val="0"/>
        <w:autoSpaceDN w:val="0"/>
        <w:adjustRightInd w:val="0"/>
        <w:jc w:val="both"/>
      </w:pPr>
      <w:r>
        <w:t xml:space="preserve">Zamawiający dopuszcza </w:t>
      </w:r>
      <w:r w:rsidR="00936734">
        <w:t xml:space="preserve">wykonanie boków regałów zarówno ze słupków wypełnionych płytą jak i z blachy (bez słupków) – </w:t>
      </w:r>
      <w:r w:rsidR="00936734" w:rsidRPr="00936734">
        <w:rPr>
          <w:i/>
        </w:rPr>
        <w:t>zmiana opisu pkt I.1 niniejszej informacji</w:t>
      </w:r>
      <w:r w:rsidR="00936734">
        <w:t>.</w:t>
      </w:r>
      <w:r w:rsidR="005A7CE1">
        <w:t xml:space="preserve"> Zamawiający dopuszcza również otwory do mocowania półek o kształcie innym niż owalny.</w:t>
      </w:r>
    </w:p>
    <w:p w:rsidR="00BB39E6" w:rsidRDefault="00BB39E6" w:rsidP="00517955">
      <w:pPr>
        <w:autoSpaceDE w:val="0"/>
        <w:autoSpaceDN w:val="0"/>
        <w:adjustRightInd w:val="0"/>
        <w:jc w:val="both"/>
      </w:pPr>
    </w:p>
    <w:p w:rsidR="00517955" w:rsidRPr="00517955" w:rsidRDefault="00517955" w:rsidP="00517955">
      <w:pPr>
        <w:autoSpaceDE w:val="0"/>
        <w:autoSpaceDN w:val="0"/>
        <w:adjustRightInd w:val="0"/>
        <w:jc w:val="both"/>
        <w:rPr>
          <w:b/>
        </w:rPr>
      </w:pPr>
      <w:r w:rsidRPr="00517955">
        <w:rPr>
          <w:b/>
        </w:rPr>
        <w:t>Pytanie nr 2</w:t>
      </w:r>
    </w:p>
    <w:p w:rsidR="004C7ABD" w:rsidRDefault="004C7ABD" w:rsidP="00936734">
      <w:r>
        <w:t>„</w:t>
      </w:r>
      <w:r w:rsidR="00936734" w:rsidRPr="00936734">
        <w:t>Czy regały i panele osłaniające front regału mogą być malowane na kolor wg palety RAL7035 - szary ?</w:t>
      </w:r>
      <w:r>
        <w:t>”</w:t>
      </w:r>
    </w:p>
    <w:p w:rsidR="00517955" w:rsidRPr="00517955" w:rsidRDefault="00517955" w:rsidP="00517955">
      <w:pPr>
        <w:autoSpaceDE w:val="0"/>
        <w:autoSpaceDN w:val="0"/>
        <w:adjustRightInd w:val="0"/>
        <w:spacing w:before="120"/>
        <w:jc w:val="both"/>
        <w:rPr>
          <w:b/>
        </w:rPr>
      </w:pPr>
      <w:r w:rsidRPr="00517955">
        <w:rPr>
          <w:b/>
        </w:rPr>
        <w:t>Odpowiedź:</w:t>
      </w:r>
    </w:p>
    <w:p w:rsidR="00886B3D" w:rsidRDefault="00936734" w:rsidP="002E6FB4">
      <w:pPr>
        <w:jc w:val="both"/>
        <w:rPr>
          <w:rStyle w:val="Uwydatnienie"/>
          <w:i w:val="0"/>
        </w:rPr>
      </w:pPr>
      <w:r>
        <w:t>Zamawiający dopuszcza pomalowanie wszystkich elementów regałów na kolor RAL7035 (szary)</w:t>
      </w:r>
      <w:r w:rsidR="00886B3D">
        <w:rPr>
          <w:rStyle w:val="Uwydatnienie"/>
          <w:i w:val="0"/>
        </w:rPr>
        <w:t>.</w:t>
      </w:r>
    </w:p>
    <w:p w:rsidR="00886B3D" w:rsidRDefault="00886B3D" w:rsidP="002E6FB4">
      <w:pPr>
        <w:jc w:val="both"/>
        <w:rPr>
          <w:rStyle w:val="Uwydatnienie"/>
          <w:i w:val="0"/>
        </w:rPr>
      </w:pPr>
    </w:p>
    <w:p w:rsidR="00936734" w:rsidRPr="00517955" w:rsidRDefault="00936734" w:rsidP="00936734">
      <w:pPr>
        <w:autoSpaceDE w:val="0"/>
        <w:autoSpaceDN w:val="0"/>
        <w:adjustRightInd w:val="0"/>
        <w:jc w:val="both"/>
        <w:rPr>
          <w:b/>
        </w:rPr>
      </w:pPr>
      <w:r>
        <w:rPr>
          <w:b/>
        </w:rPr>
        <w:t>Pytanie nr 3</w:t>
      </w:r>
    </w:p>
    <w:p w:rsidR="00936734" w:rsidRDefault="00936734" w:rsidP="00936734">
      <w:r>
        <w:t>„</w:t>
      </w:r>
      <w:r w:rsidRPr="00936734">
        <w:t>Czy regały jezdne dwustronne o długości użytkowej 6600 mm może mieć inny podział półek zamiast 6x1100 mm, podział zaproponowany przez nas 5x1000 mm+2x800 mm = 6600 mm ?</w:t>
      </w:r>
      <w:r>
        <w:t>”</w:t>
      </w:r>
    </w:p>
    <w:p w:rsidR="00936734" w:rsidRPr="00517955" w:rsidRDefault="00936734" w:rsidP="00936734">
      <w:pPr>
        <w:autoSpaceDE w:val="0"/>
        <w:autoSpaceDN w:val="0"/>
        <w:adjustRightInd w:val="0"/>
        <w:spacing w:before="120"/>
        <w:jc w:val="both"/>
        <w:rPr>
          <w:b/>
        </w:rPr>
      </w:pPr>
      <w:r w:rsidRPr="00517955">
        <w:rPr>
          <w:b/>
        </w:rPr>
        <w:t>Odpowiedź:</w:t>
      </w:r>
    </w:p>
    <w:p w:rsidR="00936734" w:rsidRDefault="00936734" w:rsidP="00936734">
      <w:pPr>
        <w:jc w:val="both"/>
        <w:rPr>
          <w:rStyle w:val="Uwydatnienie"/>
          <w:i w:val="0"/>
        </w:rPr>
      </w:pPr>
      <w:r>
        <w:t xml:space="preserve">Zamawiający dopuszcza inny podział szerokości półek w zakresie od 800mm do 1200mm, bez zmiany długości użytkowej regału, która ma wynosić 6600mm – </w:t>
      </w:r>
      <w:r w:rsidRPr="00C001F6">
        <w:rPr>
          <w:i/>
        </w:rPr>
        <w:t>zmiana opisu pkt</w:t>
      </w:r>
      <w:r w:rsidR="00C001F6" w:rsidRPr="00C001F6">
        <w:rPr>
          <w:i/>
        </w:rPr>
        <w:t xml:space="preserve"> I.2 niniejszej informacji</w:t>
      </w:r>
      <w:r>
        <w:rPr>
          <w:rStyle w:val="Uwydatnienie"/>
          <w:i w:val="0"/>
        </w:rPr>
        <w:t>.</w:t>
      </w:r>
    </w:p>
    <w:p w:rsidR="00936734" w:rsidRDefault="00936734" w:rsidP="002E6FB4">
      <w:pPr>
        <w:jc w:val="both"/>
        <w:rPr>
          <w:rStyle w:val="Uwydatnienie"/>
          <w:i w:val="0"/>
        </w:rPr>
      </w:pPr>
    </w:p>
    <w:p w:rsidR="00C001F6" w:rsidRPr="00517955" w:rsidRDefault="00C001F6" w:rsidP="00C001F6">
      <w:pPr>
        <w:autoSpaceDE w:val="0"/>
        <w:autoSpaceDN w:val="0"/>
        <w:adjustRightInd w:val="0"/>
        <w:jc w:val="both"/>
        <w:rPr>
          <w:b/>
        </w:rPr>
      </w:pPr>
      <w:r>
        <w:rPr>
          <w:b/>
        </w:rPr>
        <w:t>Pytanie nr 4</w:t>
      </w:r>
    </w:p>
    <w:p w:rsidR="00C001F6" w:rsidRDefault="00C001F6" w:rsidP="00C001F6">
      <w:r>
        <w:t>„</w:t>
      </w:r>
      <w:r w:rsidRPr="00C001F6">
        <w:t>Jakie długości  ma być regał stały jednostronny ? Czy to ma być długość 4000 mm, aby w sumie regały jezdne i stały dały nam 284 mb półek użytkowych ?</w:t>
      </w:r>
      <w:r>
        <w:t>”</w:t>
      </w:r>
    </w:p>
    <w:p w:rsidR="00C001F6" w:rsidRPr="00517955" w:rsidRDefault="00C001F6" w:rsidP="00C001F6">
      <w:pPr>
        <w:autoSpaceDE w:val="0"/>
        <w:autoSpaceDN w:val="0"/>
        <w:adjustRightInd w:val="0"/>
        <w:spacing w:before="120"/>
        <w:jc w:val="both"/>
        <w:rPr>
          <w:b/>
        </w:rPr>
      </w:pPr>
      <w:r w:rsidRPr="00517955">
        <w:rPr>
          <w:b/>
        </w:rPr>
        <w:t>Odpowiedź:</w:t>
      </w:r>
    </w:p>
    <w:p w:rsidR="00C001F6" w:rsidRDefault="00C001F6" w:rsidP="00C001F6">
      <w:pPr>
        <w:jc w:val="both"/>
      </w:pPr>
      <w:r>
        <w:t xml:space="preserve">Regał stały (stacjonarny) ma mieć długość </w:t>
      </w:r>
      <w:r w:rsidR="00350DE7">
        <w:t xml:space="preserve">od </w:t>
      </w:r>
      <w:r>
        <w:t>5500mm</w:t>
      </w:r>
      <w:r w:rsidR="00D119FA">
        <w:t xml:space="preserve"> </w:t>
      </w:r>
      <w:r w:rsidR="00350DE7">
        <w:t xml:space="preserve">do 5800mm </w:t>
      </w:r>
      <w:r w:rsidR="00D119FA">
        <w:t>a łączna pojemność wszystkich regałów ma być nie mniejsza niż 291,5 mb. Błędną informację o łącznej pojemności 284 mb sprostowano zmianami opisu przedmiotu zamówienia z dnia 25. 09.2017 r.</w:t>
      </w:r>
    </w:p>
    <w:p w:rsidR="00474AA4" w:rsidRDefault="00474AA4" w:rsidP="00C001F6">
      <w:pPr>
        <w:jc w:val="both"/>
      </w:pPr>
    </w:p>
    <w:p w:rsidR="005A7CE1" w:rsidRDefault="005A7CE1" w:rsidP="00C001F6">
      <w:pPr>
        <w:jc w:val="both"/>
      </w:pPr>
    </w:p>
    <w:p w:rsidR="005A7CE1" w:rsidRDefault="005A7CE1" w:rsidP="00C001F6">
      <w:pPr>
        <w:jc w:val="both"/>
      </w:pPr>
    </w:p>
    <w:p w:rsidR="00474AA4" w:rsidRPr="00474AA4" w:rsidRDefault="00474AA4" w:rsidP="00C001F6">
      <w:pPr>
        <w:jc w:val="both"/>
        <w:rPr>
          <w:b/>
        </w:rPr>
      </w:pPr>
      <w:r w:rsidRPr="00474AA4">
        <w:rPr>
          <w:b/>
        </w:rPr>
        <w:lastRenderedPageBreak/>
        <w:t>Pytanie nr 5</w:t>
      </w:r>
    </w:p>
    <w:p w:rsidR="00474AA4" w:rsidRDefault="00474AA4" w:rsidP="00C001F6">
      <w:pPr>
        <w:jc w:val="both"/>
        <w:rPr>
          <w:rStyle w:val="Uwydatnienie"/>
          <w:i w:val="0"/>
        </w:rPr>
      </w:pPr>
      <w:r>
        <w:rPr>
          <w:rStyle w:val="Uwydatnienie"/>
          <w:i w:val="0"/>
        </w:rPr>
        <w:t>„</w:t>
      </w:r>
      <w:r w:rsidRPr="00474AA4">
        <w:rPr>
          <w:rStyle w:val="Uwydatnienie"/>
          <w:i w:val="0"/>
        </w:rPr>
        <w:t>Proszę również o potwierdzenie że piszecie Państwo o długości użytkowej 6600 mm, długość całkowita regału z panelem frontowym i kierownicą to około 6800 mm, a w przypadku regału stałego o dł. użytkowej 4000 mm, długość całkowita regału z panelem frontowym to około 4100 mm. Ponadto proszę zabrać pod uwagę, że każdy regał jezdny dwustronny wyposażony jest w gumowy odbój dystansowy który powoduje że szerokość całkowita regału wynosi 540 mm, w związku z tym miejsce na przesuw regałów będzie wynosić około 960 mm, a nie 1120 mm.</w:t>
      </w:r>
      <w:r>
        <w:rPr>
          <w:rStyle w:val="Uwydatnienie"/>
          <w:i w:val="0"/>
        </w:rPr>
        <w:t>”</w:t>
      </w:r>
    </w:p>
    <w:p w:rsidR="00C001F6" w:rsidRPr="00474AA4" w:rsidRDefault="00474AA4" w:rsidP="00474AA4">
      <w:pPr>
        <w:spacing w:before="120"/>
        <w:jc w:val="both"/>
        <w:rPr>
          <w:rStyle w:val="Uwydatnienie"/>
          <w:b/>
          <w:i w:val="0"/>
        </w:rPr>
      </w:pPr>
      <w:r w:rsidRPr="00474AA4">
        <w:rPr>
          <w:rStyle w:val="Uwydatnienie"/>
          <w:b/>
          <w:i w:val="0"/>
        </w:rPr>
        <w:t>Odpowiedź:</w:t>
      </w:r>
    </w:p>
    <w:p w:rsidR="00474AA4" w:rsidRDefault="00474AA4" w:rsidP="002E6FB4">
      <w:pPr>
        <w:jc w:val="both"/>
        <w:rPr>
          <w:rStyle w:val="Uwydatnienie"/>
          <w:i w:val="0"/>
        </w:rPr>
      </w:pPr>
      <w:r>
        <w:rPr>
          <w:rStyle w:val="Uwydatnienie"/>
          <w:i w:val="0"/>
        </w:rPr>
        <w:t>Zamawiający potwierdza, że podane wymiary „6600mm” dotyczą długości użytkowej regału. Jednocześnie zamawiający dopuszcza zmniejszenie miejsca na przesuw regałów, jednak do wartości nie mniejszej niż minimalna szerokość przejścia między regałami, określona dla archiwów zakładowych tj. 800mm.</w:t>
      </w:r>
    </w:p>
    <w:p w:rsidR="00936734" w:rsidRDefault="00936734" w:rsidP="002E6FB4">
      <w:pPr>
        <w:jc w:val="both"/>
        <w:rPr>
          <w:rStyle w:val="Uwydatnienie"/>
          <w:i w:val="0"/>
        </w:rPr>
      </w:pPr>
    </w:p>
    <w:p w:rsidR="00886B3D" w:rsidRDefault="00886B3D" w:rsidP="002E6FB4">
      <w:pPr>
        <w:jc w:val="both"/>
        <w:rPr>
          <w:rStyle w:val="Uwydatnienie"/>
          <w:i w:val="0"/>
        </w:rPr>
      </w:pPr>
      <w:r>
        <w:rPr>
          <w:rStyle w:val="Uwydatnienie"/>
          <w:i w:val="0"/>
        </w:rPr>
        <w:t xml:space="preserve">Publikuje się ujednoliconą treść </w:t>
      </w:r>
      <w:r w:rsidRPr="00886B3D">
        <w:rPr>
          <w:rStyle w:val="Uwydatnienie"/>
          <w:i w:val="0"/>
          <w:u w:val="single"/>
        </w:rPr>
        <w:t>Załącznika nr 1</w:t>
      </w:r>
      <w:r>
        <w:rPr>
          <w:rStyle w:val="Uwydatnienie"/>
          <w:i w:val="0"/>
        </w:rPr>
        <w:t xml:space="preserve"> do zapytania ofertowego, w której zmiany zaznaczono kolorem niebieskim.</w:t>
      </w:r>
    </w:p>
    <w:p w:rsidR="009B3F59" w:rsidRDefault="009B3F59" w:rsidP="002E6FB4">
      <w:pPr>
        <w:jc w:val="both"/>
        <w:rPr>
          <w:rStyle w:val="Uwydatnienie"/>
          <w:i w:val="0"/>
        </w:rPr>
      </w:pPr>
    </w:p>
    <w:p w:rsidR="009B3F59" w:rsidRPr="009B3F59" w:rsidRDefault="009B3F59" w:rsidP="002E6FB4">
      <w:pPr>
        <w:jc w:val="both"/>
        <w:rPr>
          <w:rStyle w:val="Uwydatnienie"/>
          <w:i w:val="0"/>
        </w:rPr>
      </w:pPr>
    </w:p>
    <w:p w:rsidR="002E6FB4" w:rsidRPr="00CA1759" w:rsidRDefault="002E6FB4" w:rsidP="00195796">
      <w:pPr>
        <w:jc w:val="right"/>
        <w:rPr>
          <w:rStyle w:val="Uwydatnienie"/>
          <w:b/>
          <w:i w:val="0"/>
        </w:rPr>
      </w:pPr>
      <w:r w:rsidRPr="00CA1759">
        <w:rPr>
          <w:rStyle w:val="Uwydatnienie"/>
          <w:b/>
          <w:i w:val="0"/>
        </w:rPr>
        <w:t>Z up. Starosty</w:t>
      </w:r>
    </w:p>
    <w:p w:rsidR="002E6FB4" w:rsidRPr="00CA1759" w:rsidRDefault="002E6FB4" w:rsidP="00195796">
      <w:pPr>
        <w:jc w:val="right"/>
        <w:rPr>
          <w:rStyle w:val="Uwydatnienie"/>
          <w:b/>
          <w:i w:val="0"/>
        </w:rPr>
      </w:pPr>
      <w:r w:rsidRPr="00CA1759">
        <w:rPr>
          <w:rStyle w:val="Uwydatnienie"/>
          <w:b/>
          <w:i w:val="0"/>
        </w:rPr>
        <w:t>Andrzej Chwalczyk</w:t>
      </w:r>
    </w:p>
    <w:p w:rsidR="002E6FB4" w:rsidRPr="00CA1759" w:rsidRDefault="002E6FB4" w:rsidP="00195796">
      <w:pPr>
        <w:jc w:val="right"/>
        <w:rPr>
          <w:bCs/>
        </w:rPr>
      </w:pPr>
      <w:r w:rsidRPr="00CA1759">
        <w:rPr>
          <w:rStyle w:val="Uwydatnienie"/>
          <w:b/>
          <w:i w:val="0"/>
        </w:rPr>
        <w:t>Kierownik Referatu Administracyjnego</w:t>
      </w:r>
    </w:p>
    <w:p w:rsidR="000E71AE" w:rsidRPr="00382442" w:rsidRDefault="000E71AE" w:rsidP="003626A0">
      <w:pPr>
        <w:ind w:left="1080"/>
        <w:jc w:val="both"/>
        <w:rPr>
          <w:bCs/>
          <w:color w:val="FF0000"/>
        </w:rPr>
      </w:pPr>
    </w:p>
    <w:sectPr w:rsidR="000E71AE" w:rsidRPr="00382442" w:rsidSect="006349D6">
      <w:headerReference w:type="default" r:id="rId9"/>
      <w:footerReference w:type="even" r:id="rId10"/>
      <w:footerReference w:type="default" r:id="rId11"/>
      <w:pgSz w:w="11906" w:h="16838" w:code="9"/>
      <w:pgMar w:top="1418" w:right="1274" w:bottom="1276" w:left="1418" w:header="709" w:footer="709" w:gutter="0"/>
      <w:paperSrc w:first="4" w:other="1"/>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7FBE" w:rsidRDefault="00657FBE">
      <w:r>
        <w:separator/>
      </w:r>
    </w:p>
  </w:endnote>
  <w:endnote w:type="continuationSeparator" w:id="0">
    <w:p w:rsidR="00657FBE" w:rsidRDefault="00657F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Trebuchet MS">
    <w:panose1 w:val="020B0603020202020204"/>
    <w:charset w:val="EE"/>
    <w:family w:val="swiss"/>
    <w:pitch w:val="variable"/>
    <w:sig w:usb0="00000287" w:usb1="00000000" w:usb2="00000000" w:usb3="00000000" w:csb0="0000009F" w:csb1="00000000"/>
  </w:font>
  <w:font w:name="News Gothic CE">
    <w:altName w:val="Arial"/>
    <w:panose1 w:val="00000000000000000000"/>
    <w:charset w:val="EE"/>
    <w:family w:val="swiss"/>
    <w:notTrueType/>
    <w:pitch w:val="default"/>
    <w:sig w:usb0="00000007" w:usb1="00000000" w:usb2="00000000" w:usb3="00000000" w:csb0="00000003"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390E" w:rsidRDefault="00E6390E" w:rsidP="001E4EBD">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rsidR="00E6390E" w:rsidRDefault="00E6390E">
    <w:pPr>
      <w:pStyle w:val="Stopk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7901" w:rsidRPr="00A47901" w:rsidRDefault="00A47901">
    <w:pPr>
      <w:pStyle w:val="Stopka"/>
      <w:jc w:val="right"/>
      <w:rPr>
        <w:i/>
      </w:rPr>
    </w:pPr>
    <w:r>
      <w:t>s</w:t>
    </w:r>
    <w:r>
      <w:rPr>
        <w:i/>
      </w:rPr>
      <w:t>tr.</w:t>
    </w:r>
    <w:r w:rsidRPr="00A47901">
      <w:rPr>
        <w:i/>
      </w:rPr>
      <w:t xml:space="preserve"> </w:t>
    </w:r>
    <w:r w:rsidRPr="00A47901">
      <w:rPr>
        <w:bCs/>
        <w:i/>
      </w:rPr>
      <w:fldChar w:fldCharType="begin"/>
    </w:r>
    <w:r w:rsidRPr="00A47901">
      <w:rPr>
        <w:bCs/>
        <w:i/>
      </w:rPr>
      <w:instrText>PAGE</w:instrText>
    </w:r>
    <w:r w:rsidRPr="00A47901">
      <w:rPr>
        <w:bCs/>
        <w:i/>
      </w:rPr>
      <w:fldChar w:fldCharType="separate"/>
    </w:r>
    <w:r w:rsidR="007834CC">
      <w:rPr>
        <w:bCs/>
        <w:i/>
        <w:noProof/>
      </w:rPr>
      <w:t>1</w:t>
    </w:r>
    <w:r w:rsidRPr="00A47901">
      <w:rPr>
        <w:bCs/>
        <w:i/>
      </w:rPr>
      <w:fldChar w:fldCharType="end"/>
    </w:r>
    <w:r w:rsidRPr="00A47901">
      <w:rPr>
        <w:i/>
      </w:rPr>
      <w:t xml:space="preserve"> z </w:t>
    </w:r>
    <w:r w:rsidRPr="00A47901">
      <w:rPr>
        <w:bCs/>
        <w:i/>
      </w:rPr>
      <w:fldChar w:fldCharType="begin"/>
    </w:r>
    <w:r w:rsidRPr="00A47901">
      <w:rPr>
        <w:bCs/>
        <w:i/>
      </w:rPr>
      <w:instrText>NUMPAGES</w:instrText>
    </w:r>
    <w:r w:rsidRPr="00A47901">
      <w:rPr>
        <w:bCs/>
        <w:i/>
      </w:rPr>
      <w:fldChar w:fldCharType="separate"/>
    </w:r>
    <w:r w:rsidR="007834CC">
      <w:rPr>
        <w:bCs/>
        <w:i/>
        <w:noProof/>
      </w:rPr>
      <w:t>2</w:t>
    </w:r>
    <w:r w:rsidRPr="00A47901">
      <w:rPr>
        <w:bCs/>
        <w:i/>
      </w:rPr>
      <w:fldChar w:fldCharType="end"/>
    </w:r>
  </w:p>
  <w:p w:rsidR="00A47901" w:rsidRDefault="00A47901">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7FBE" w:rsidRDefault="00657FBE">
      <w:r>
        <w:separator/>
      </w:r>
    </w:p>
  </w:footnote>
  <w:footnote w:type="continuationSeparator" w:id="0">
    <w:p w:rsidR="00657FBE" w:rsidRDefault="00657FB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7901" w:rsidRPr="00A47901" w:rsidRDefault="00A47901" w:rsidP="00A47901">
    <w:pPr>
      <w:pStyle w:val="Nagwek"/>
      <w:jc w:val="center"/>
      <w:rPr>
        <w:i/>
        <w:sz w:val="20"/>
        <w:szCs w:val="20"/>
        <w:u w:val="single"/>
      </w:rPr>
    </w:pPr>
    <w:r w:rsidRPr="00A47901">
      <w:rPr>
        <w:i/>
        <w:sz w:val="20"/>
        <w:szCs w:val="20"/>
        <w:u w:val="single"/>
      </w:rPr>
      <w:t>Zapytan</w:t>
    </w:r>
    <w:r w:rsidR="00382442">
      <w:rPr>
        <w:i/>
        <w:sz w:val="20"/>
        <w:szCs w:val="20"/>
        <w:u w:val="single"/>
      </w:rPr>
      <w:t>ie ofertowe nr OR.VII.</w:t>
    </w:r>
    <w:r w:rsidR="00BF319D">
      <w:rPr>
        <w:i/>
        <w:sz w:val="20"/>
        <w:szCs w:val="20"/>
        <w:u w:val="single"/>
      </w:rPr>
      <w:t>2601.1.22.2017</w:t>
    </w:r>
    <w:r w:rsidRPr="00A47901">
      <w:rPr>
        <w:i/>
        <w:sz w:val="20"/>
        <w:szCs w:val="20"/>
        <w:u w:val="single"/>
      </w:rPr>
      <w:t xml:space="preserve"> –</w:t>
    </w:r>
    <w:r w:rsidR="00BF319D">
      <w:rPr>
        <w:i/>
        <w:sz w:val="20"/>
        <w:szCs w:val="20"/>
        <w:u w:val="single"/>
      </w:rPr>
      <w:t xml:space="preserve"> odpowiedzi na pytania z dnia 25.09</w:t>
    </w:r>
    <w:r w:rsidR="00382442">
      <w:rPr>
        <w:i/>
        <w:sz w:val="20"/>
        <w:szCs w:val="20"/>
        <w:u w:val="single"/>
      </w:rPr>
      <w:t>.2017</w:t>
    </w:r>
    <w:r w:rsidRPr="00A47901">
      <w:rPr>
        <w:i/>
        <w:sz w:val="20"/>
        <w:szCs w:val="20"/>
        <w:u w:val="single"/>
      </w:rPr>
      <w:t xml:space="preserve"> r.</w:t>
    </w:r>
    <w:r w:rsidR="00BA0D4E">
      <w:rPr>
        <w:i/>
        <w:sz w:val="20"/>
        <w:szCs w:val="20"/>
        <w:u w:val="single"/>
      </w:rPr>
      <w:t xml:space="preserve"> (2)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43B92"/>
    <w:multiLevelType w:val="hybridMultilevel"/>
    <w:tmpl w:val="0ED8B63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CF712E7"/>
    <w:multiLevelType w:val="hybridMultilevel"/>
    <w:tmpl w:val="0E68FF42"/>
    <w:lvl w:ilvl="0" w:tplc="26CA5C14">
      <w:start w:val="1"/>
      <w:numFmt w:val="lowerLetter"/>
      <w:lvlText w:val="%1)"/>
      <w:lvlJc w:val="left"/>
      <w:pPr>
        <w:ind w:left="1068" w:hanging="360"/>
      </w:pPr>
      <w:rPr>
        <w:rFonts w:ascii="Times New Roman" w:hAnsi="Times New Roman" w:cs="Times New Roman"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
    <w:nsid w:val="17293237"/>
    <w:multiLevelType w:val="hybridMultilevel"/>
    <w:tmpl w:val="41DE5BE6"/>
    <w:lvl w:ilvl="0" w:tplc="04150001">
      <w:start w:val="1"/>
      <w:numFmt w:val="bullet"/>
      <w:lvlText w:val=""/>
      <w:lvlJc w:val="left"/>
      <w:pPr>
        <w:ind w:left="3240" w:hanging="360"/>
      </w:pPr>
      <w:rPr>
        <w:rFonts w:ascii="Symbol" w:hAnsi="Symbol" w:hint="default"/>
      </w:rPr>
    </w:lvl>
    <w:lvl w:ilvl="1" w:tplc="04150003" w:tentative="1">
      <w:start w:val="1"/>
      <w:numFmt w:val="bullet"/>
      <w:lvlText w:val="o"/>
      <w:lvlJc w:val="left"/>
      <w:pPr>
        <w:ind w:left="3960" w:hanging="360"/>
      </w:pPr>
      <w:rPr>
        <w:rFonts w:ascii="Courier New" w:hAnsi="Courier New" w:cs="Courier New" w:hint="default"/>
      </w:rPr>
    </w:lvl>
    <w:lvl w:ilvl="2" w:tplc="04150005" w:tentative="1">
      <w:start w:val="1"/>
      <w:numFmt w:val="bullet"/>
      <w:lvlText w:val=""/>
      <w:lvlJc w:val="left"/>
      <w:pPr>
        <w:ind w:left="4680" w:hanging="360"/>
      </w:pPr>
      <w:rPr>
        <w:rFonts w:ascii="Wingdings" w:hAnsi="Wingdings" w:hint="default"/>
      </w:rPr>
    </w:lvl>
    <w:lvl w:ilvl="3" w:tplc="04150001" w:tentative="1">
      <w:start w:val="1"/>
      <w:numFmt w:val="bullet"/>
      <w:lvlText w:val=""/>
      <w:lvlJc w:val="left"/>
      <w:pPr>
        <w:ind w:left="5400" w:hanging="360"/>
      </w:pPr>
      <w:rPr>
        <w:rFonts w:ascii="Symbol" w:hAnsi="Symbol" w:hint="default"/>
      </w:rPr>
    </w:lvl>
    <w:lvl w:ilvl="4" w:tplc="04150003" w:tentative="1">
      <w:start w:val="1"/>
      <w:numFmt w:val="bullet"/>
      <w:lvlText w:val="o"/>
      <w:lvlJc w:val="left"/>
      <w:pPr>
        <w:ind w:left="6120" w:hanging="360"/>
      </w:pPr>
      <w:rPr>
        <w:rFonts w:ascii="Courier New" w:hAnsi="Courier New" w:cs="Courier New" w:hint="default"/>
      </w:rPr>
    </w:lvl>
    <w:lvl w:ilvl="5" w:tplc="04150005" w:tentative="1">
      <w:start w:val="1"/>
      <w:numFmt w:val="bullet"/>
      <w:lvlText w:val=""/>
      <w:lvlJc w:val="left"/>
      <w:pPr>
        <w:ind w:left="6840" w:hanging="360"/>
      </w:pPr>
      <w:rPr>
        <w:rFonts w:ascii="Wingdings" w:hAnsi="Wingdings" w:hint="default"/>
      </w:rPr>
    </w:lvl>
    <w:lvl w:ilvl="6" w:tplc="04150001" w:tentative="1">
      <w:start w:val="1"/>
      <w:numFmt w:val="bullet"/>
      <w:lvlText w:val=""/>
      <w:lvlJc w:val="left"/>
      <w:pPr>
        <w:ind w:left="7560" w:hanging="360"/>
      </w:pPr>
      <w:rPr>
        <w:rFonts w:ascii="Symbol" w:hAnsi="Symbol" w:hint="default"/>
      </w:rPr>
    </w:lvl>
    <w:lvl w:ilvl="7" w:tplc="04150003" w:tentative="1">
      <w:start w:val="1"/>
      <w:numFmt w:val="bullet"/>
      <w:lvlText w:val="o"/>
      <w:lvlJc w:val="left"/>
      <w:pPr>
        <w:ind w:left="8280" w:hanging="360"/>
      </w:pPr>
      <w:rPr>
        <w:rFonts w:ascii="Courier New" w:hAnsi="Courier New" w:cs="Courier New" w:hint="default"/>
      </w:rPr>
    </w:lvl>
    <w:lvl w:ilvl="8" w:tplc="04150005" w:tentative="1">
      <w:start w:val="1"/>
      <w:numFmt w:val="bullet"/>
      <w:lvlText w:val=""/>
      <w:lvlJc w:val="left"/>
      <w:pPr>
        <w:ind w:left="9000" w:hanging="360"/>
      </w:pPr>
      <w:rPr>
        <w:rFonts w:ascii="Wingdings" w:hAnsi="Wingdings" w:hint="default"/>
      </w:rPr>
    </w:lvl>
  </w:abstractNum>
  <w:abstractNum w:abstractNumId="3">
    <w:nsid w:val="22DB612D"/>
    <w:multiLevelType w:val="hybridMultilevel"/>
    <w:tmpl w:val="7828F2AC"/>
    <w:lvl w:ilvl="0" w:tplc="BEB81BE0">
      <w:start w:val="1"/>
      <w:numFmt w:val="decimal"/>
      <w:lvlText w:val="%1."/>
      <w:lvlJc w:val="left"/>
      <w:pPr>
        <w:tabs>
          <w:tab w:val="num" w:pos="757"/>
        </w:tabs>
        <w:ind w:left="757" w:hanging="397"/>
      </w:pPr>
      <w:rPr>
        <w:rFonts w:hint="default"/>
      </w:rPr>
    </w:lvl>
    <w:lvl w:ilvl="1" w:tplc="2FCE5E50">
      <w:start w:val="1"/>
      <w:numFmt w:val="decimal"/>
      <w:lvlText w:val="%2)"/>
      <w:lvlJc w:val="left"/>
      <w:pPr>
        <w:tabs>
          <w:tab w:val="num" w:pos="1440"/>
        </w:tabs>
        <w:ind w:left="1440" w:hanging="360"/>
      </w:pPr>
      <w:rPr>
        <w:rFonts w:ascii="Arial" w:eastAsia="Times New Roman" w:hAnsi="Arial" w:cs="Arial" w:hint="default"/>
        <w:sz w:val="20"/>
        <w:szCs w:val="20"/>
      </w:rPr>
    </w:lvl>
    <w:lvl w:ilvl="2" w:tplc="6D609858">
      <w:start w:val="1"/>
      <w:numFmt w:val="lowerLetter"/>
      <w:lvlText w:val="%3)"/>
      <w:lvlJc w:val="left"/>
      <w:pPr>
        <w:tabs>
          <w:tab w:val="num" w:pos="2340"/>
        </w:tabs>
        <w:ind w:left="2340" w:hanging="360"/>
      </w:pPr>
      <w:rPr>
        <w:rFonts w:ascii="Arial" w:hAnsi="Arial" w:cs="Arial" w:hint="default"/>
        <w:sz w:val="20"/>
        <w:szCs w:val="20"/>
      </w:rPr>
    </w:lvl>
    <w:lvl w:ilvl="3" w:tplc="48D21082">
      <w:start w:val="1"/>
      <w:numFmt w:val="bullet"/>
      <w:lvlText w:val="-"/>
      <w:lvlJc w:val="left"/>
      <w:pPr>
        <w:tabs>
          <w:tab w:val="num" w:pos="2880"/>
        </w:tabs>
        <w:ind w:left="2880" w:hanging="360"/>
      </w:pPr>
      <w:rPr>
        <w:rFonts w:ascii="Times New Roman" w:eastAsia="Times New Roman" w:hAnsi="Times New Roman" w:cs="Times New Roman" w:hint="default"/>
      </w:r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
    <w:nsid w:val="263171E1"/>
    <w:multiLevelType w:val="multilevel"/>
    <w:tmpl w:val="2198128A"/>
    <w:lvl w:ilvl="0">
      <w:start w:val="43"/>
      <w:numFmt w:val="decimal"/>
      <w:lvlText w:val="%1"/>
      <w:lvlJc w:val="left"/>
      <w:pPr>
        <w:ind w:left="375" w:hanging="375"/>
      </w:pPr>
      <w:rPr>
        <w:rFonts w:hint="default"/>
      </w:rPr>
    </w:lvl>
    <w:lvl w:ilvl="1">
      <w:start w:val="1"/>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nsid w:val="2A7E629E"/>
    <w:multiLevelType w:val="hybridMultilevel"/>
    <w:tmpl w:val="A26EC9E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2D5D12EB"/>
    <w:multiLevelType w:val="hybridMultilevel"/>
    <w:tmpl w:val="9E943B68"/>
    <w:lvl w:ilvl="0" w:tplc="FDC05F7C">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7">
    <w:nsid w:val="30C12401"/>
    <w:multiLevelType w:val="multilevel"/>
    <w:tmpl w:val="2E1C43A8"/>
    <w:lvl w:ilvl="0">
      <w:start w:val="1"/>
      <w:numFmt w:val="decimal"/>
      <w:lvlText w:val="%1."/>
      <w:lvlJc w:val="left"/>
      <w:pPr>
        <w:ind w:left="720" w:hanging="360"/>
      </w:pPr>
    </w:lvl>
    <w:lvl w:ilvl="1">
      <w:start w:val="1"/>
      <w:numFmt w:val="decimal"/>
      <w:isLgl/>
      <w:lvlText w:val="%1.%2."/>
      <w:lvlJc w:val="left"/>
      <w:pPr>
        <w:ind w:left="1080" w:hanging="360"/>
      </w:pPr>
    </w:lvl>
    <w:lvl w:ilvl="2">
      <w:start w:val="1"/>
      <w:numFmt w:val="decimal"/>
      <w:isLgl/>
      <w:lvlText w:val="%1.%2.%3."/>
      <w:lvlJc w:val="left"/>
      <w:pPr>
        <w:ind w:left="1800" w:hanging="720"/>
      </w:pPr>
    </w:lvl>
    <w:lvl w:ilvl="3">
      <w:start w:val="1"/>
      <w:numFmt w:val="decimal"/>
      <w:isLgl/>
      <w:lvlText w:val="%1.%2.%3.%4."/>
      <w:lvlJc w:val="left"/>
      <w:pPr>
        <w:ind w:left="2160" w:hanging="720"/>
      </w:pPr>
    </w:lvl>
    <w:lvl w:ilvl="4">
      <w:start w:val="1"/>
      <w:numFmt w:val="decimal"/>
      <w:isLgl/>
      <w:lvlText w:val="%1.%2.%3.%4.%5."/>
      <w:lvlJc w:val="left"/>
      <w:pPr>
        <w:ind w:left="2880" w:hanging="1080"/>
      </w:pPr>
    </w:lvl>
    <w:lvl w:ilvl="5">
      <w:start w:val="1"/>
      <w:numFmt w:val="decimal"/>
      <w:isLgl/>
      <w:lvlText w:val="%1.%2.%3.%4.%5.%6."/>
      <w:lvlJc w:val="left"/>
      <w:pPr>
        <w:ind w:left="3240" w:hanging="1080"/>
      </w:pPr>
    </w:lvl>
    <w:lvl w:ilvl="6">
      <w:start w:val="1"/>
      <w:numFmt w:val="decimal"/>
      <w:isLgl/>
      <w:lvlText w:val="%1.%2.%3.%4.%5.%6.%7."/>
      <w:lvlJc w:val="left"/>
      <w:pPr>
        <w:ind w:left="3960" w:hanging="1440"/>
      </w:pPr>
    </w:lvl>
    <w:lvl w:ilvl="7">
      <w:start w:val="1"/>
      <w:numFmt w:val="decimal"/>
      <w:isLgl/>
      <w:lvlText w:val="%1.%2.%3.%4.%5.%6.%7.%8."/>
      <w:lvlJc w:val="left"/>
      <w:pPr>
        <w:ind w:left="4320" w:hanging="1440"/>
      </w:pPr>
    </w:lvl>
    <w:lvl w:ilvl="8">
      <w:start w:val="1"/>
      <w:numFmt w:val="decimal"/>
      <w:isLgl/>
      <w:lvlText w:val="%1.%2.%3.%4.%5.%6.%7.%8.%9."/>
      <w:lvlJc w:val="left"/>
      <w:pPr>
        <w:ind w:left="5040" w:hanging="1800"/>
      </w:pPr>
    </w:lvl>
  </w:abstractNum>
  <w:abstractNum w:abstractNumId="8">
    <w:nsid w:val="35413438"/>
    <w:multiLevelType w:val="hybridMultilevel"/>
    <w:tmpl w:val="153E6C6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36B44521"/>
    <w:multiLevelType w:val="hybridMultilevel"/>
    <w:tmpl w:val="0A6C483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370A3D1F"/>
    <w:multiLevelType w:val="hybridMultilevel"/>
    <w:tmpl w:val="7682D7E0"/>
    <w:lvl w:ilvl="0" w:tplc="0C487DE6">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3F107C88"/>
    <w:multiLevelType w:val="hybridMultilevel"/>
    <w:tmpl w:val="F0BE4BD8"/>
    <w:lvl w:ilvl="0" w:tplc="0415000F">
      <w:start w:val="1"/>
      <w:numFmt w:val="decimal"/>
      <w:lvlText w:val="%1."/>
      <w:lvlJc w:val="left"/>
      <w:pPr>
        <w:tabs>
          <w:tab w:val="num" w:pos="1080"/>
        </w:tabs>
        <w:ind w:left="1080" w:hanging="360"/>
      </w:pPr>
    </w:lvl>
    <w:lvl w:ilvl="1" w:tplc="D9C05228">
      <w:start w:val="1"/>
      <w:numFmt w:val="decimal"/>
      <w:lvlText w:val="%2)"/>
      <w:lvlJc w:val="left"/>
      <w:pPr>
        <w:tabs>
          <w:tab w:val="num" w:pos="360"/>
        </w:tabs>
        <w:ind w:left="360" w:hanging="360"/>
      </w:pPr>
      <w:rPr>
        <w:rFonts w:ascii="Times New Roman" w:eastAsia="Times New Roman" w:hAnsi="Times New Roman" w:cs="Times New Roman" w:hint="default"/>
        <w:i w:val="0"/>
      </w:rPr>
    </w:lvl>
    <w:lvl w:ilvl="2" w:tplc="017C3D08">
      <w:start w:val="1"/>
      <w:numFmt w:val="lowerLetter"/>
      <w:lvlText w:val="%3)"/>
      <w:lvlJc w:val="left"/>
      <w:pPr>
        <w:tabs>
          <w:tab w:val="num" w:pos="786"/>
        </w:tabs>
        <w:ind w:left="786" w:hanging="360"/>
      </w:pPr>
      <w:rPr>
        <w:rFonts w:ascii="Times New Roman" w:eastAsia="Times New Roman" w:hAnsi="Times New Roman" w:cs="Times New Roman" w:hint="default"/>
        <w:i w:val="0"/>
        <w:sz w:val="20"/>
        <w:szCs w:val="20"/>
      </w:r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12">
    <w:nsid w:val="44652103"/>
    <w:multiLevelType w:val="hybridMultilevel"/>
    <w:tmpl w:val="761221D4"/>
    <w:lvl w:ilvl="0" w:tplc="CEC84C80">
      <w:start w:val="1"/>
      <w:numFmt w:val="lowerLetter"/>
      <w:lvlText w:val="%1)"/>
      <w:lvlJc w:val="left"/>
      <w:pPr>
        <w:tabs>
          <w:tab w:val="num" w:pos="1060"/>
        </w:tabs>
        <w:ind w:left="1060" w:hanging="340"/>
      </w:pPr>
      <w:rPr>
        <w:rFonts w:ascii="Arial" w:eastAsia="Times New Roman" w:hAnsi="Arial" w:cs="Arial"/>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46E16439"/>
    <w:multiLevelType w:val="hybridMultilevel"/>
    <w:tmpl w:val="1A385AA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46E50559"/>
    <w:multiLevelType w:val="hybridMultilevel"/>
    <w:tmpl w:val="853E119C"/>
    <w:lvl w:ilvl="0" w:tplc="8AD474D4">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5">
    <w:nsid w:val="4ECA5245"/>
    <w:multiLevelType w:val="hybridMultilevel"/>
    <w:tmpl w:val="F5DEE182"/>
    <w:lvl w:ilvl="0" w:tplc="F4064078">
      <w:start w:val="1"/>
      <w:numFmt w:val="decimal"/>
      <w:lvlText w:val="%1)"/>
      <w:lvlJc w:val="left"/>
      <w:pPr>
        <w:tabs>
          <w:tab w:val="num" w:pos="397"/>
        </w:tabs>
        <w:ind w:left="397" w:hanging="397"/>
      </w:pPr>
    </w:lvl>
    <w:lvl w:ilvl="1" w:tplc="ECDE9116">
      <w:start w:val="1"/>
      <w:numFmt w:val="lowerLetter"/>
      <w:lvlText w:val="%2)"/>
      <w:lvlJc w:val="left"/>
      <w:pPr>
        <w:tabs>
          <w:tab w:val="num" w:pos="1060"/>
        </w:tabs>
        <w:ind w:left="1060" w:hanging="340"/>
      </w:pPr>
      <w:rPr>
        <w:rFonts w:ascii="Times New Roman" w:eastAsia="Times New Roman" w:hAnsi="Times New Roman" w:cs="Times New Roman" w:hint="default"/>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6">
    <w:nsid w:val="4F8E49D0"/>
    <w:multiLevelType w:val="hybridMultilevel"/>
    <w:tmpl w:val="49E2F886"/>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7">
    <w:nsid w:val="63881EF0"/>
    <w:multiLevelType w:val="hybridMultilevel"/>
    <w:tmpl w:val="218EB55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650D014C"/>
    <w:multiLevelType w:val="multilevel"/>
    <w:tmpl w:val="C7861B30"/>
    <w:lvl w:ilvl="0">
      <w:start w:val="1"/>
      <w:numFmt w:val="decimal"/>
      <w:lvlRestart w:val="0"/>
      <w:lvlText w:val="%1."/>
      <w:lvlJc w:val="center"/>
      <w:pPr>
        <w:tabs>
          <w:tab w:val="num" w:pos="357"/>
        </w:tabs>
        <w:ind w:left="357" w:hanging="357"/>
      </w:pPr>
      <w:rPr>
        <w:rFonts w:hint="default"/>
      </w:rPr>
    </w:lvl>
    <w:lvl w:ilvl="1">
      <w:start w:val="1"/>
      <w:numFmt w:val="decimal"/>
      <w:lvlText w:val="%1.%2."/>
      <w:lvlJc w:val="center"/>
      <w:pPr>
        <w:tabs>
          <w:tab w:val="num" w:pos="1080"/>
        </w:tabs>
        <w:ind w:left="797" w:hanging="437"/>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9">
    <w:nsid w:val="65CB59BD"/>
    <w:multiLevelType w:val="hybridMultilevel"/>
    <w:tmpl w:val="C0FE5FD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5DE6C872">
      <w:start w:val="1"/>
      <w:numFmt w:val="lowerLetter"/>
      <w:lvlText w:val="%3)"/>
      <w:lvlJc w:val="right"/>
      <w:pPr>
        <w:ind w:left="2160" w:hanging="180"/>
      </w:pPr>
      <w:rPr>
        <w:rFonts w:ascii="Times New Roman" w:eastAsia="Times New Roman" w:hAnsi="Times New Roman" w:cs="Times New Roman"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65DE3ECB"/>
    <w:multiLevelType w:val="hybridMultilevel"/>
    <w:tmpl w:val="3672FEF0"/>
    <w:lvl w:ilvl="0" w:tplc="E50243B4">
      <w:start w:val="1"/>
      <w:numFmt w:val="lowerLetter"/>
      <w:lvlText w:val="%1)"/>
      <w:lvlJc w:val="left"/>
      <w:pPr>
        <w:tabs>
          <w:tab w:val="num" w:pos="1776"/>
        </w:tabs>
        <w:ind w:left="1776" w:hanging="360"/>
      </w:pPr>
      <w:rPr>
        <w:rFonts w:ascii="Arial" w:eastAsia="Times New Roman" w:hAnsi="Arial" w:cs="Arial" w:hint="default"/>
        <w:b w:val="0"/>
        <w:sz w:val="20"/>
        <w:szCs w:val="20"/>
      </w:rPr>
    </w:lvl>
    <w:lvl w:ilvl="1" w:tplc="08090019" w:tentative="1">
      <w:start w:val="1"/>
      <w:numFmt w:val="lowerLetter"/>
      <w:lvlText w:val="%2."/>
      <w:lvlJc w:val="left"/>
      <w:pPr>
        <w:tabs>
          <w:tab w:val="num" w:pos="1776"/>
        </w:tabs>
        <w:ind w:left="1776" w:hanging="360"/>
      </w:pPr>
    </w:lvl>
    <w:lvl w:ilvl="2" w:tplc="0809001B" w:tentative="1">
      <w:start w:val="1"/>
      <w:numFmt w:val="lowerRoman"/>
      <w:lvlText w:val="%3."/>
      <w:lvlJc w:val="right"/>
      <w:pPr>
        <w:tabs>
          <w:tab w:val="num" w:pos="2496"/>
        </w:tabs>
        <w:ind w:left="2496" w:hanging="180"/>
      </w:pPr>
    </w:lvl>
    <w:lvl w:ilvl="3" w:tplc="0809000F" w:tentative="1">
      <w:start w:val="1"/>
      <w:numFmt w:val="decimal"/>
      <w:lvlText w:val="%4."/>
      <w:lvlJc w:val="left"/>
      <w:pPr>
        <w:tabs>
          <w:tab w:val="num" w:pos="3216"/>
        </w:tabs>
        <w:ind w:left="3216" w:hanging="360"/>
      </w:pPr>
    </w:lvl>
    <w:lvl w:ilvl="4" w:tplc="08090019" w:tentative="1">
      <w:start w:val="1"/>
      <w:numFmt w:val="lowerLetter"/>
      <w:lvlText w:val="%5."/>
      <w:lvlJc w:val="left"/>
      <w:pPr>
        <w:tabs>
          <w:tab w:val="num" w:pos="3936"/>
        </w:tabs>
        <w:ind w:left="3936" w:hanging="360"/>
      </w:pPr>
    </w:lvl>
    <w:lvl w:ilvl="5" w:tplc="0809001B" w:tentative="1">
      <w:start w:val="1"/>
      <w:numFmt w:val="lowerRoman"/>
      <w:lvlText w:val="%6."/>
      <w:lvlJc w:val="right"/>
      <w:pPr>
        <w:tabs>
          <w:tab w:val="num" w:pos="4656"/>
        </w:tabs>
        <w:ind w:left="4656" w:hanging="180"/>
      </w:pPr>
    </w:lvl>
    <w:lvl w:ilvl="6" w:tplc="0809000F" w:tentative="1">
      <w:start w:val="1"/>
      <w:numFmt w:val="decimal"/>
      <w:lvlText w:val="%7."/>
      <w:lvlJc w:val="left"/>
      <w:pPr>
        <w:tabs>
          <w:tab w:val="num" w:pos="5376"/>
        </w:tabs>
        <w:ind w:left="5376" w:hanging="360"/>
      </w:pPr>
    </w:lvl>
    <w:lvl w:ilvl="7" w:tplc="08090019" w:tentative="1">
      <w:start w:val="1"/>
      <w:numFmt w:val="lowerLetter"/>
      <w:lvlText w:val="%8."/>
      <w:lvlJc w:val="left"/>
      <w:pPr>
        <w:tabs>
          <w:tab w:val="num" w:pos="6096"/>
        </w:tabs>
        <w:ind w:left="6096" w:hanging="360"/>
      </w:pPr>
    </w:lvl>
    <w:lvl w:ilvl="8" w:tplc="0809001B" w:tentative="1">
      <w:start w:val="1"/>
      <w:numFmt w:val="lowerRoman"/>
      <w:lvlText w:val="%9."/>
      <w:lvlJc w:val="right"/>
      <w:pPr>
        <w:tabs>
          <w:tab w:val="num" w:pos="6816"/>
        </w:tabs>
        <w:ind w:left="6816" w:hanging="180"/>
      </w:pPr>
    </w:lvl>
  </w:abstractNum>
  <w:abstractNum w:abstractNumId="21">
    <w:nsid w:val="677D03EC"/>
    <w:multiLevelType w:val="hybridMultilevel"/>
    <w:tmpl w:val="37448720"/>
    <w:lvl w:ilvl="0" w:tplc="91306B0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
  </w:num>
  <w:num w:numId="2">
    <w:abstractNumId w:val="11"/>
  </w:num>
  <w:num w:numId="3">
    <w:abstractNumId w:val="20"/>
  </w:num>
  <w:num w:numId="4">
    <w:abstractNumId w:val="1"/>
  </w:num>
  <w:num w:numId="5">
    <w:abstractNumId w:val="1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num>
  <w:num w:numId="7">
    <w:abstractNumId w:val="19"/>
  </w:num>
  <w:num w:numId="8">
    <w:abstractNumId w:val="2"/>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lvlOverride w:ilvl="0"/>
    <w:lvlOverride w:ilvl="1"/>
    <w:lvlOverride w:ilvl="2"/>
    <w:lvlOverride w:ilvl="3"/>
    <w:lvlOverride w:ilvl="4"/>
    <w:lvlOverride w:ilvl="5"/>
    <w:lvlOverride w:ilvl="6"/>
    <w:lvlOverride w:ilvl="7"/>
    <w:lvlOverride w:ilvl="8"/>
  </w:num>
  <w:num w:numId="1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lvlOverride w:ilvl="0"/>
    <w:lvlOverride w:ilvl="1"/>
    <w:lvlOverride w:ilvl="2"/>
    <w:lvlOverride w:ilvl="3"/>
    <w:lvlOverride w:ilvl="4"/>
    <w:lvlOverride w:ilvl="5"/>
    <w:lvlOverride w:ilvl="6"/>
    <w:lvlOverride w:ilvl="7"/>
    <w:lvlOverride w:ilvl="8"/>
  </w:num>
  <w:num w:numId="14">
    <w:abstractNumId w:val="10"/>
  </w:num>
  <w:num w:numId="15">
    <w:abstractNumId w:val="13"/>
  </w:num>
  <w:num w:numId="16">
    <w:abstractNumId w:val="5"/>
  </w:num>
  <w:num w:numId="17">
    <w:abstractNumId w:val="8"/>
  </w:num>
  <w:num w:numId="18">
    <w:abstractNumId w:val="17"/>
  </w:num>
  <w:num w:numId="1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8"/>
  </w:num>
  <w:num w:numId="23">
    <w:abstractNumId w:val="0"/>
  </w:num>
  <w:num w:numId="24">
    <w:abstractNumId w:val="21"/>
  </w:num>
  <w:num w:numId="25">
    <w:abstractNumId w:val="6"/>
  </w:num>
  <w:num w:numId="26">
    <w:abstractNumId w:val="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1913"/>
    <w:rsid w:val="00002C8A"/>
    <w:rsid w:val="000065A0"/>
    <w:rsid w:val="00012ADC"/>
    <w:rsid w:val="00013BBB"/>
    <w:rsid w:val="00017BF9"/>
    <w:rsid w:val="00022F13"/>
    <w:rsid w:val="00025EF7"/>
    <w:rsid w:val="00027584"/>
    <w:rsid w:val="00034C40"/>
    <w:rsid w:val="00043408"/>
    <w:rsid w:val="000451DC"/>
    <w:rsid w:val="00055B80"/>
    <w:rsid w:val="00066328"/>
    <w:rsid w:val="00066C62"/>
    <w:rsid w:val="000710B8"/>
    <w:rsid w:val="0007428F"/>
    <w:rsid w:val="000877DD"/>
    <w:rsid w:val="000A11AC"/>
    <w:rsid w:val="000B2B8C"/>
    <w:rsid w:val="000C203C"/>
    <w:rsid w:val="000C4953"/>
    <w:rsid w:val="000D4DED"/>
    <w:rsid w:val="000E71AE"/>
    <w:rsid w:val="000E72FE"/>
    <w:rsid w:val="000F1BDC"/>
    <w:rsid w:val="000F2012"/>
    <w:rsid w:val="00100272"/>
    <w:rsid w:val="00120DB2"/>
    <w:rsid w:val="0012267F"/>
    <w:rsid w:val="00122E84"/>
    <w:rsid w:val="00125570"/>
    <w:rsid w:val="00136436"/>
    <w:rsid w:val="00155192"/>
    <w:rsid w:val="00170C3D"/>
    <w:rsid w:val="001871EE"/>
    <w:rsid w:val="00195796"/>
    <w:rsid w:val="001A193B"/>
    <w:rsid w:val="001C2F68"/>
    <w:rsid w:val="001D7EA4"/>
    <w:rsid w:val="001E4EBD"/>
    <w:rsid w:val="001F0D92"/>
    <w:rsid w:val="001F4294"/>
    <w:rsid w:val="00203345"/>
    <w:rsid w:val="002105FD"/>
    <w:rsid w:val="00212B2D"/>
    <w:rsid w:val="0023760C"/>
    <w:rsid w:val="0025335D"/>
    <w:rsid w:val="00255717"/>
    <w:rsid w:val="00255D3C"/>
    <w:rsid w:val="002617F3"/>
    <w:rsid w:val="00270CA6"/>
    <w:rsid w:val="00276087"/>
    <w:rsid w:val="002A0AD6"/>
    <w:rsid w:val="002B34EE"/>
    <w:rsid w:val="002C7385"/>
    <w:rsid w:val="002D556D"/>
    <w:rsid w:val="002E4636"/>
    <w:rsid w:val="002E6FB4"/>
    <w:rsid w:val="00301A68"/>
    <w:rsid w:val="00304A68"/>
    <w:rsid w:val="0031375B"/>
    <w:rsid w:val="00350DE7"/>
    <w:rsid w:val="00354289"/>
    <w:rsid w:val="00354497"/>
    <w:rsid w:val="00355BB1"/>
    <w:rsid w:val="003626A0"/>
    <w:rsid w:val="00366BD2"/>
    <w:rsid w:val="00382442"/>
    <w:rsid w:val="00385C5E"/>
    <w:rsid w:val="00397209"/>
    <w:rsid w:val="003A5D4A"/>
    <w:rsid w:val="003D099D"/>
    <w:rsid w:val="003D2FD4"/>
    <w:rsid w:val="003E6959"/>
    <w:rsid w:val="003F53A8"/>
    <w:rsid w:val="003F78C6"/>
    <w:rsid w:val="004040DF"/>
    <w:rsid w:val="00404AE1"/>
    <w:rsid w:val="00405DFE"/>
    <w:rsid w:val="00423836"/>
    <w:rsid w:val="00423F72"/>
    <w:rsid w:val="00434445"/>
    <w:rsid w:val="004540F4"/>
    <w:rsid w:val="00455B56"/>
    <w:rsid w:val="00474AA4"/>
    <w:rsid w:val="004773D9"/>
    <w:rsid w:val="004A0F6A"/>
    <w:rsid w:val="004B11DE"/>
    <w:rsid w:val="004C7ABD"/>
    <w:rsid w:val="004E218A"/>
    <w:rsid w:val="004E2615"/>
    <w:rsid w:val="004E62E0"/>
    <w:rsid w:val="004F5A47"/>
    <w:rsid w:val="00507EDE"/>
    <w:rsid w:val="0051657B"/>
    <w:rsid w:val="00516F49"/>
    <w:rsid w:val="00517955"/>
    <w:rsid w:val="00520FDD"/>
    <w:rsid w:val="00530572"/>
    <w:rsid w:val="005457EA"/>
    <w:rsid w:val="0056231C"/>
    <w:rsid w:val="00577D27"/>
    <w:rsid w:val="005813B8"/>
    <w:rsid w:val="00581853"/>
    <w:rsid w:val="00582A51"/>
    <w:rsid w:val="005839C5"/>
    <w:rsid w:val="0058698F"/>
    <w:rsid w:val="00593CF7"/>
    <w:rsid w:val="00594E47"/>
    <w:rsid w:val="0059602F"/>
    <w:rsid w:val="005A380E"/>
    <w:rsid w:val="005A47B5"/>
    <w:rsid w:val="005A7CE1"/>
    <w:rsid w:val="005C0F01"/>
    <w:rsid w:val="005C1094"/>
    <w:rsid w:val="005C4FA0"/>
    <w:rsid w:val="005C6C2B"/>
    <w:rsid w:val="005C789E"/>
    <w:rsid w:val="005E2FB0"/>
    <w:rsid w:val="005E7561"/>
    <w:rsid w:val="005F321A"/>
    <w:rsid w:val="00601600"/>
    <w:rsid w:val="006049E0"/>
    <w:rsid w:val="00605125"/>
    <w:rsid w:val="006170A4"/>
    <w:rsid w:val="006349D6"/>
    <w:rsid w:val="0064674F"/>
    <w:rsid w:val="00651EAC"/>
    <w:rsid w:val="00653C97"/>
    <w:rsid w:val="00653F08"/>
    <w:rsid w:val="0065638F"/>
    <w:rsid w:val="00657FBE"/>
    <w:rsid w:val="00662256"/>
    <w:rsid w:val="006651B8"/>
    <w:rsid w:val="00692629"/>
    <w:rsid w:val="006A0DC4"/>
    <w:rsid w:val="006A11BC"/>
    <w:rsid w:val="006A302D"/>
    <w:rsid w:val="006A733F"/>
    <w:rsid w:val="006C164C"/>
    <w:rsid w:val="006D1084"/>
    <w:rsid w:val="006D2094"/>
    <w:rsid w:val="006E0F37"/>
    <w:rsid w:val="006F6141"/>
    <w:rsid w:val="00710E61"/>
    <w:rsid w:val="00712A89"/>
    <w:rsid w:val="007156B7"/>
    <w:rsid w:val="00716714"/>
    <w:rsid w:val="0071690A"/>
    <w:rsid w:val="00717EF6"/>
    <w:rsid w:val="00723AFF"/>
    <w:rsid w:val="00764EAA"/>
    <w:rsid w:val="007662DC"/>
    <w:rsid w:val="0076751B"/>
    <w:rsid w:val="007834CC"/>
    <w:rsid w:val="00791734"/>
    <w:rsid w:val="007955FD"/>
    <w:rsid w:val="007B1936"/>
    <w:rsid w:val="007B7569"/>
    <w:rsid w:val="007C072B"/>
    <w:rsid w:val="007C4366"/>
    <w:rsid w:val="007D3AA1"/>
    <w:rsid w:val="007E2F49"/>
    <w:rsid w:val="007F115F"/>
    <w:rsid w:val="0081206E"/>
    <w:rsid w:val="008168C5"/>
    <w:rsid w:val="00825641"/>
    <w:rsid w:val="00826635"/>
    <w:rsid w:val="008365A9"/>
    <w:rsid w:val="00846C01"/>
    <w:rsid w:val="00850353"/>
    <w:rsid w:val="00861913"/>
    <w:rsid w:val="00865340"/>
    <w:rsid w:val="00876517"/>
    <w:rsid w:val="00880D4F"/>
    <w:rsid w:val="00882827"/>
    <w:rsid w:val="00885CA1"/>
    <w:rsid w:val="00886529"/>
    <w:rsid w:val="0088691B"/>
    <w:rsid w:val="00886B3D"/>
    <w:rsid w:val="0089296B"/>
    <w:rsid w:val="008A0DC5"/>
    <w:rsid w:val="008A7453"/>
    <w:rsid w:val="008B1A2E"/>
    <w:rsid w:val="008C36A5"/>
    <w:rsid w:val="008D01CB"/>
    <w:rsid w:val="008D2C88"/>
    <w:rsid w:val="008E46D2"/>
    <w:rsid w:val="008F6441"/>
    <w:rsid w:val="0090005D"/>
    <w:rsid w:val="009056FB"/>
    <w:rsid w:val="009154B9"/>
    <w:rsid w:val="00917486"/>
    <w:rsid w:val="00936734"/>
    <w:rsid w:val="00940672"/>
    <w:rsid w:val="009453F0"/>
    <w:rsid w:val="00951483"/>
    <w:rsid w:val="0095461B"/>
    <w:rsid w:val="00957231"/>
    <w:rsid w:val="00957EC0"/>
    <w:rsid w:val="00972BF4"/>
    <w:rsid w:val="00972C16"/>
    <w:rsid w:val="00980657"/>
    <w:rsid w:val="00981497"/>
    <w:rsid w:val="009825E0"/>
    <w:rsid w:val="00982E84"/>
    <w:rsid w:val="009A4729"/>
    <w:rsid w:val="009B17A0"/>
    <w:rsid w:val="009B2567"/>
    <w:rsid w:val="009B3F59"/>
    <w:rsid w:val="009D0D49"/>
    <w:rsid w:val="009D2E01"/>
    <w:rsid w:val="009E0F64"/>
    <w:rsid w:val="009E56AE"/>
    <w:rsid w:val="009F650B"/>
    <w:rsid w:val="009F79F3"/>
    <w:rsid w:val="00A05B4D"/>
    <w:rsid w:val="00A06858"/>
    <w:rsid w:val="00A16A81"/>
    <w:rsid w:val="00A21668"/>
    <w:rsid w:val="00A33AA4"/>
    <w:rsid w:val="00A362D0"/>
    <w:rsid w:val="00A40D5E"/>
    <w:rsid w:val="00A4280D"/>
    <w:rsid w:val="00A43815"/>
    <w:rsid w:val="00A45149"/>
    <w:rsid w:val="00A47901"/>
    <w:rsid w:val="00A506A7"/>
    <w:rsid w:val="00A721B9"/>
    <w:rsid w:val="00A8270F"/>
    <w:rsid w:val="00A87AD3"/>
    <w:rsid w:val="00AB1D52"/>
    <w:rsid w:val="00AB3BA9"/>
    <w:rsid w:val="00AC083F"/>
    <w:rsid w:val="00AC5B03"/>
    <w:rsid w:val="00AD373C"/>
    <w:rsid w:val="00AD6591"/>
    <w:rsid w:val="00AF1765"/>
    <w:rsid w:val="00AF2FCE"/>
    <w:rsid w:val="00B06D13"/>
    <w:rsid w:val="00B1023E"/>
    <w:rsid w:val="00B11E7A"/>
    <w:rsid w:val="00B246F7"/>
    <w:rsid w:val="00B260B5"/>
    <w:rsid w:val="00B3008F"/>
    <w:rsid w:val="00B33AD2"/>
    <w:rsid w:val="00B47F55"/>
    <w:rsid w:val="00B8445D"/>
    <w:rsid w:val="00B85893"/>
    <w:rsid w:val="00B85D07"/>
    <w:rsid w:val="00B94C39"/>
    <w:rsid w:val="00BA0D4E"/>
    <w:rsid w:val="00BA6E5D"/>
    <w:rsid w:val="00BB11A6"/>
    <w:rsid w:val="00BB3700"/>
    <w:rsid w:val="00BB39E6"/>
    <w:rsid w:val="00BB39EB"/>
    <w:rsid w:val="00BC17D6"/>
    <w:rsid w:val="00BC290D"/>
    <w:rsid w:val="00BD2661"/>
    <w:rsid w:val="00BF319D"/>
    <w:rsid w:val="00C001F6"/>
    <w:rsid w:val="00C12188"/>
    <w:rsid w:val="00C1585E"/>
    <w:rsid w:val="00C159EC"/>
    <w:rsid w:val="00C228F6"/>
    <w:rsid w:val="00C2304E"/>
    <w:rsid w:val="00C2339B"/>
    <w:rsid w:val="00C24994"/>
    <w:rsid w:val="00C31027"/>
    <w:rsid w:val="00C338C0"/>
    <w:rsid w:val="00C343DA"/>
    <w:rsid w:val="00C36085"/>
    <w:rsid w:val="00C45449"/>
    <w:rsid w:val="00C5673D"/>
    <w:rsid w:val="00C60E36"/>
    <w:rsid w:val="00C60E46"/>
    <w:rsid w:val="00C6215A"/>
    <w:rsid w:val="00C65894"/>
    <w:rsid w:val="00C67945"/>
    <w:rsid w:val="00C760B1"/>
    <w:rsid w:val="00C9486D"/>
    <w:rsid w:val="00C95ED6"/>
    <w:rsid w:val="00CA1759"/>
    <w:rsid w:val="00CA316D"/>
    <w:rsid w:val="00CA6316"/>
    <w:rsid w:val="00CA7C5E"/>
    <w:rsid w:val="00CB4796"/>
    <w:rsid w:val="00CB4D26"/>
    <w:rsid w:val="00CC5B5B"/>
    <w:rsid w:val="00CC7E1B"/>
    <w:rsid w:val="00CD6B92"/>
    <w:rsid w:val="00CD7BA1"/>
    <w:rsid w:val="00CD7FC2"/>
    <w:rsid w:val="00D10C29"/>
    <w:rsid w:val="00D10C91"/>
    <w:rsid w:val="00D10D9D"/>
    <w:rsid w:val="00D119FA"/>
    <w:rsid w:val="00D11B78"/>
    <w:rsid w:val="00D17381"/>
    <w:rsid w:val="00D20262"/>
    <w:rsid w:val="00D27661"/>
    <w:rsid w:val="00D32D92"/>
    <w:rsid w:val="00D401CA"/>
    <w:rsid w:val="00D4281B"/>
    <w:rsid w:val="00D45164"/>
    <w:rsid w:val="00D47EEC"/>
    <w:rsid w:val="00D508CF"/>
    <w:rsid w:val="00D561A9"/>
    <w:rsid w:val="00D606BB"/>
    <w:rsid w:val="00D8134E"/>
    <w:rsid w:val="00D838DB"/>
    <w:rsid w:val="00D866CA"/>
    <w:rsid w:val="00D96347"/>
    <w:rsid w:val="00D97D85"/>
    <w:rsid w:val="00DB0595"/>
    <w:rsid w:val="00DB0893"/>
    <w:rsid w:val="00DB714C"/>
    <w:rsid w:val="00DC1708"/>
    <w:rsid w:val="00DC3004"/>
    <w:rsid w:val="00DC3A6C"/>
    <w:rsid w:val="00DD1D05"/>
    <w:rsid w:val="00DE2328"/>
    <w:rsid w:val="00DE589B"/>
    <w:rsid w:val="00E05C9C"/>
    <w:rsid w:val="00E21E64"/>
    <w:rsid w:val="00E22C06"/>
    <w:rsid w:val="00E47C36"/>
    <w:rsid w:val="00E60C12"/>
    <w:rsid w:val="00E6209C"/>
    <w:rsid w:val="00E6390E"/>
    <w:rsid w:val="00E63D88"/>
    <w:rsid w:val="00E645F7"/>
    <w:rsid w:val="00E652E2"/>
    <w:rsid w:val="00E674C1"/>
    <w:rsid w:val="00E71174"/>
    <w:rsid w:val="00E80D96"/>
    <w:rsid w:val="00EA5CF3"/>
    <w:rsid w:val="00EA7155"/>
    <w:rsid w:val="00EB6A09"/>
    <w:rsid w:val="00EC50A0"/>
    <w:rsid w:val="00EC52A3"/>
    <w:rsid w:val="00EC7CE7"/>
    <w:rsid w:val="00ED6462"/>
    <w:rsid w:val="00ED69E9"/>
    <w:rsid w:val="00EF3229"/>
    <w:rsid w:val="00EF5BC0"/>
    <w:rsid w:val="00F148A0"/>
    <w:rsid w:val="00F21F74"/>
    <w:rsid w:val="00F312BA"/>
    <w:rsid w:val="00F31DA8"/>
    <w:rsid w:val="00F32C11"/>
    <w:rsid w:val="00F34437"/>
    <w:rsid w:val="00F34674"/>
    <w:rsid w:val="00F365CF"/>
    <w:rsid w:val="00F52C16"/>
    <w:rsid w:val="00F6554C"/>
    <w:rsid w:val="00F867B6"/>
    <w:rsid w:val="00F94A60"/>
    <w:rsid w:val="00FA3A31"/>
    <w:rsid w:val="00FB009F"/>
    <w:rsid w:val="00FB01EC"/>
    <w:rsid w:val="00FC5E72"/>
    <w:rsid w:val="00FD4F7E"/>
    <w:rsid w:val="00FD7F4A"/>
    <w:rsid w:val="00FF31E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sid w:val="00AD373C"/>
  </w:style>
  <w:style w:type="paragraph" w:styleId="Nagwek1">
    <w:name w:val="heading 1"/>
    <w:basedOn w:val="Normalny"/>
    <w:next w:val="Normalny"/>
    <w:qFormat/>
    <w:pPr>
      <w:keepNext/>
      <w:outlineLvl w:val="0"/>
    </w:pPr>
    <w:rPr>
      <w:rFonts w:ascii="Courier New" w:hAnsi="Courier New"/>
      <w:sz w:val="24"/>
    </w:rPr>
  </w:style>
  <w:style w:type="paragraph" w:styleId="Nagwek2">
    <w:name w:val="heading 2"/>
    <w:basedOn w:val="Normalny"/>
    <w:next w:val="Normalny"/>
    <w:qFormat/>
    <w:pPr>
      <w:keepNext/>
      <w:jc w:val="both"/>
      <w:outlineLvl w:val="1"/>
    </w:pPr>
    <w:rPr>
      <w:rFonts w:ascii="Arial" w:hAnsi="Arial" w:cs="Arial"/>
      <w:b/>
      <w:bCs/>
      <w:szCs w:val="18"/>
      <w:lang w:val="sv-SE"/>
    </w:rPr>
  </w:style>
  <w:style w:type="paragraph" w:styleId="Nagwek5">
    <w:name w:val="heading 5"/>
    <w:basedOn w:val="Normalny"/>
    <w:next w:val="Normalny"/>
    <w:qFormat/>
    <w:rsid w:val="00D45164"/>
    <w:pPr>
      <w:spacing w:before="240" w:after="60"/>
      <w:outlineLvl w:val="4"/>
    </w:pPr>
    <w:rPr>
      <w:b/>
      <w:bCs/>
      <w:i/>
      <w:iCs/>
      <w:sz w:val="26"/>
      <w:szCs w:val="26"/>
    </w:rPr>
  </w:style>
  <w:style w:type="paragraph" w:styleId="Nagwek9">
    <w:name w:val="heading 9"/>
    <w:basedOn w:val="Normalny"/>
    <w:next w:val="Normalny"/>
    <w:qFormat/>
    <w:pPr>
      <w:keepNext/>
      <w:jc w:val="center"/>
      <w:outlineLvl w:val="8"/>
    </w:pPr>
    <w:rPr>
      <w:b/>
      <w:sz w:val="24"/>
    </w:rPr>
  </w:style>
  <w:style w:type="character" w:default="1" w:styleId="Domylnaczcionkaakapitu">
    <w:name w:val="Default Paragraph Font"/>
    <w:semiHidden/>
  </w:style>
  <w:style w:type="table" w:default="1" w:styleId="Standardowy">
    <w:name w:val="Normal Table"/>
    <w:semiHidden/>
    <w:tblPr>
      <w:tblInd w:w="0" w:type="dxa"/>
      <w:tblCellMar>
        <w:top w:w="0" w:type="dxa"/>
        <w:left w:w="108" w:type="dxa"/>
        <w:bottom w:w="0" w:type="dxa"/>
        <w:right w:w="108" w:type="dxa"/>
      </w:tblCellMar>
    </w:tblPr>
  </w:style>
  <w:style w:type="numbering" w:default="1" w:styleId="Bezlisty">
    <w:name w:val="No List"/>
    <w:semiHidden/>
  </w:style>
  <w:style w:type="paragraph" w:styleId="Tekstpodstawowy">
    <w:name w:val="Body Text"/>
    <w:aliases w:val="Tekst wcięty 2 st,b,Tekst wci,ęty 2 st,Tekst wciety 2 st,ety 2 st"/>
    <w:basedOn w:val="Normalny"/>
    <w:rPr>
      <w:rFonts w:ascii="Courier New" w:hAnsi="Courier New"/>
      <w:b/>
      <w:sz w:val="24"/>
      <w:u w:val="single"/>
    </w:rPr>
  </w:style>
  <w:style w:type="character" w:styleId="Hipercze">
    <w:name w:val="Hyperlink"/>
    <w:rPr>
      <w:color w:val="0000FF"/>
      <w:u w:val="single"/>
    </w:rPr>
  </w:style>
  <w:style w:type="character" w:styleId="UyteHipercze">
    <w:name w:val="FollowedHyperlink"/>
    <w:rPr>
      <w:color w:val="800080"/>
      <w:u w:val="single"/>
    </w:rPr>
  </w:style>
  <w:style w:type="paragraph" w:styleId="Tekstpodstawowy2">
    <w:name w:val="Body Text 2"/>
    <w:basedOn w:val="Normalny"/>
    <w:pPr>
      <w:jc w:val="both"/>
    </w:pPr>
    <w:rPr>
      <w:color w:val="000000"/>
      <w:sz w:val="24"/>
    </w:rPr>
  </w:style>
  <w:style w:type="paragraph" w:styleId="Tekstpodstawowywcity">
    <w:name w:val="Body Text Indent"/>
    <w:basedOn w:val="Normalny"/>
    <w:pPr>
      <w:autoSpaceDE w:val="0"/>
      <w:autoSpaceDN w:val="0"/>
      <w:adjustRightInd w:val="0"/>
      <w:ind w:left="1125" w:hanging="405"/>
    </w:pPr>
    <w:rPr>
      <w:rFonts w:ascii="Arial" w:hAnsi="Arial" w:cs="Arial"/>
      <w:sz w:val="18"/>
      <w:szCs w:val="18"/>
    </w:rPr>
  </w:style>
  <w:style w:type="paragraph" w:styleId="Tekstpodstawowy3">
    <w:name w:val="Body Text 3"/>
    <w:basedOn w:val="Normalny"/>
    <w:pPr>
      <w:autoSpaceDE w:val="0"/>
      <w:autoSpaceDN w:val="0"/>
      <w:adjustRightInd w:val="0"/>
    </w:pPr>
    <w:rPr>
      <w:rFonts w:ascii="Arial" w:hAnsi="Arial" w:cs="Arial"/>
      <w:sz w:val="18"/>
      <w:szCs w:val="16"/>
    </w:rPr>
  </w:style>
  <w:style w:type="paragraph" w:styleId="Tekstpodstawowywcity2">
    <w:name w:val="Body Text Indent 2"/>
    <w:basedOn w:val="Normalny"/>
    <w:pPr>
      <w:autoSpaceDE w:val="0"/>
      <w:autoSpaceDN w:val="0"/>
      <w:adjustRightInd w:val="0"/>
      <w:ind w:left="1800" w:hanging="360"/>
      <w:jc w:val="both"/>
    </w:pPr>
    <w:rPr>
      <w:rFonts w:ascii="Arial" w:hAnsi="Arial" w:cs="Arial"/>
      <w:sz w:val="18"/>
    </w:rPr>
  </w:style>
  <w:style w:type="paragraph" w:customStyle="1" w:styleId="BodyText21">
    <w:name w:val="Body Text 21"/>
    <w:basedOn w:val="Normalny"/>
    <w:pPr>
      <w:widowControl w:val="0"/>
      <w:tabs>
        <w:tab w:val="left" w:pos="10980"/>
      </w:tabs>
      <w:jc w:val="both"/>
    </w:pPr>
    <w:rPr>
      <w:sz w:val="24"/>
    </w:rPr>
  </w:style>
  <w:style w:type="paragraph" w:styleId="Tekstpodstawowywcity3">
    <w:name w:val="Body Text Indent 3"/>
    <w:basedOn w:val="Normalny"/>
    <w:pPr>
      <w:ind w:firstLine="708"/>
      <w:jc w:val="both"/>
    </w:pPr>
    <w:rPr>
      <w:rFonts w:ascii="Arial" w:hAnsi="Arial" w:cs="Arial"/>
      <w:sz w:val="18"/>
    </w:rPr>
  </w:style>
  <w:style w:type="paragraph" w:styleId="Nagwek">
    <w:name w:val="header"/>
    <w:basedOn w:val="Normalny"/>
    <w:rsid w:val="00D45164"/>
    <w:pPr>
      <w:tabs>
        <w:tab w:val="center" w:pos="4536"/>
        <w:tab w:val="right" w:pos="9072"/>
      </w:tabs>
    </w:pPr>
    <w:rPr>
      <w:sz w:val="24"/>
      <w:szCs w:val="24"/>
    </w:rPr>
  </w:style>
  <w:style w:type="character" w:customStyle="1" w:styleId="WARTA">
    <w:name w:val="WARTA"/>
    <w:semiHidden/>
    <w:rsid w:val="00B33AD2"/>
    <w:rPr>
      <w:rFonts w:ascii="Arial" w:hAnsi="Arial" w:cs="Arial"/>
      <w:color w:val="auto"/>
      <w:sz w:val="20"/>
      <w:szCs w:val="20"/>
    </w:rPr>
  </w:style>
  <w:style w:type="paragraph" w:styleId="Tekstkomentarza">
    <w:name w:val="annotation text"/>
    <w:basedOn w:val="Normalny"/>
    <w:link w:val="TekstkomentarzaZnak"/>
    <w:semiHidden/>
    <w:rsid w:val="009D0D49"/>
    <w:rPr>
      <w:rFonts w:eastAsia="Calibri"/>
    </w:rPr>
  </w:style>
  <w:style w:type="character" w:customStyle="1" w:styleId="TekstkomentarzaZnak">
    <w:name w:val="Tekst komentarza Znak"/>
    <w:link w:val="Tekstkomentarza"/>
    <w:semiHidden/>
    <w:locked/>
    <w:rsid w:val="009D0D49"/>
    <w:rPr>
      <w:rFonts w:eastAsia="Calibri"/>
      <w:lang w:val="pl-PL" w:eastAsia="pl-PL" w:bidi="ar-SA"/>
    </w:rPr>
  </w:style>
  <w:style w:type="character" w:styleId="Odwoaniedokomentarza">
    <w:name w:val="annotation reference"/>
    <w:semiHidden/>
    <w:rsid w:val="009D0D49"/>
    <w:rPr>
      <w:rFonts w:cs="Times New Roman"/>
      <w:sz w:val="16"/>
      <w:szCs w:val="16"/>
    </w:rPr>
  </w:style>
  <w:style w:type="paragraph" w:styleId="Tekstdymka">
    <w:name w:val="Balloon Text"/>
    <w:basedOn w:val="Normalny"/>
    <w:semiHidden/>
    <w:rsid w:val="009D0D49"/>
    <w:rPr>
      <w:rFonts w:ascii="Tahoma" w:hAnsi="Tahoma" w:cs="Tahoma"/>
      <w:sz w:val="16"/>
      <w:szCs w:val="16"/>
    </w:rPr>
  </w:style>
  <w:style w:type="paragraph" w:styleId="Stopka">
    <w:name w:val="footer"/>
    <w:basedOn w:val="Normalny"/>
    <w:link w:val="StopkaZnak"/>
    <w:uiPriority w:val="99"/>
    <w:rsid w:val="00255D3C"/>
    <w:pPr>
      <w:tabs>
        <w:tab w:val="center" w:pos="4536"/>
        <w:tab w:val="right" w:pos="9072"/>
      </w:tabs>
    </w:pPr>
  </w:style>
  <w:style w:type="character" w:styleId="Numerstrony">
    <w:name w:val="page number"/>
    <w:basedOn w:val="Domylnaczcionkaakapitu"/>
    <w:rsid w:val="00255D3C"/>
  </w:style>
  <w:style w:type="paragraph" w:customStyle="1" w:styleId="Default">
    <w:name w:val="Default"/>
    <w:rsid w:val="00D32D92"/>
    <w:pPr>
      <w:autoSpaceDE w:val="0"/>
      <w:autoSpaceDN w:val="0"/>
      <w:adjustRightInd w:val="0"/>
    </w:pPr>
    <w:rPr>
      <w:rFonts w:ascii="Trebuchet MS" w:hAnsi="Trebuchet MS" w:cs="Trebuchet MS"/>
      <w:color w:val="000000"/>
      <w:sz w:val="24"/>
      <w:szCs w:val="24"/>
    </w:rPr>
  </w:style>
  <w:style w:type="paragraph" w:styleId="Tytu">
    <w:name w:val="Title"/>
    <w:basedOn w:val="Normalny"/>
    <w:link w:val="TytuZnak"/>
    <w:qFormat/>
    <w:rsid w:val="00CD7BA1"/>
    <w:pPr>
      <w:jc w:val="center"/>
    </w:pPr>
    <w:rPr>
      <w:b/>
      <w:sz w:val="24"/>
      <w:lang w:val="x-none"/>
    </w:rPr>
  </w:style>
  <w:style w:type="character" w:customStyle="1" w:styleId="TytuZnak">
    <w:name w:val="Tytuł Znak"/>
    <w:link w:val="Tytu"/>
    <w:rsid w:val="00CD7BA1"/>
    <w:rPr>
      <w:b/>
      <w:sz w:val="24"/>
      <w:lang w:val="x-none" w:eastAsia="pl-PL" w:bidi="ar-SA"/>
    </w:rPr>
  </w:style>
  <w:style w:type="character" w:styleId="Uwydatnienie">
    <w:name w:val="Emphasis"/>
    <w:uiPriority w:val="20"/>
    <w:qFormat/>
    <w:rsid w:val="00E652E2"/>
    <w:rPr>
      <w:i/>
      <w:iCs/>
    </w:rPr>
  </w:style>
  <w:style w:type="character" w:customStyle="1" w:styleId="A1">
    <w:name w:val="A1"/>
    <w:rsid w:val="000A11AC"/>
    <w:rPr>
      <w:rFonts w:cs="News Gothic CE"/>
      <w:color w:val="000000"/>
      <w:sz w:val="18"/>
      <w:szCs w:val="18"/>
    </w:rPr>
  </w:style>
  <w:style w:type="paragraph" w:customStyle="1" w:styleId="Pa2">
    <w:name w:val="Pa2"/>
    <w:basedOn w:val="Default"/>
    <w:next w:val="Default"/>
    <w:rsid w:val="00601600"/>
    <w:pPr>
      <w:spacing w:line="241" w:lineRule="atLeast"/>
    </w:pPr>
    <w:rPr>
      <w:rFonts w:ascii="News Gothic CE" w:hAnsi="News Gothic CE" w:cs="Times New Roman"/>
      <w:color w:val="auto"/>
      <w:lang w:val="en-GB" w:eastAsia="en-GB"/>
    </w:rPr>
  </w:style>
  <w:style w:type="character" w:customStyle="1" w:styleId="A2">
    <w:name w:val="A2"/>
    <w:rsid w:val="00601600"/>
    <w:rPr>
      <w:rFonts w:cs="News Gothic CE"/>
      <w:color w:val="000000"/>
      <w:sz w:val="18"/>
      <w:szCs w:val="18"/>
    </w:rPr>
  </w:style>
  <w:style w:type="paragraph" w:customStyle="1" w:styleId="Pa29">
    <w:name w:val="Pa29"/>
    <w:basedOn w:val="Default"/>
    <w:next w:val="Default"/>
    <w:rsid w:val="00601600"/>
    <w:pPr>
      <w:spacing w:line="241" w:lineRule="atLeast"/>
    </w:pPr>
    <w:rPr>
      <w:rFonts w:ascii="News Gothic CE" w:hAnsi="News Gothic CE" w:cs="Times New Roman"/>
      <w:color w:val="auto"/>
      <w:lang w:val="en-GB" w:eastAsia="en-GB"/>
    </w:rPr>
  </w:style>
  <w:style w:type="paragraph" w:customStyle="1" w:styleId="ListParagraph">
    <w:name w:val="List Paragraph"/>
    <w:basedOn w:val="Normalny"/>
    <w:rsid w:val="00CC5B5B"/>
    <w:pPr>
      <w:spacing w:after="200"/>
      <w:ind w:left="720"/>
      <w:contextualSpacing/>
    </w:pPr>
    <w:rPr>
      <w:rFonts w:eastAsia="Calibri"/>
      <w:sz w:val="24"/>
      <w:szCs w:val="24"/>
      <w:lang w:eastAsia="zh-CN"/>
    </w:rPr>
  </w:style>
  <w:style w:type="paragraph" w:styleId="Akapitzlist">
    <w:name w:val="List Paragraph"/>
    <w:basedOn w:val="Normalny"/>
    <w:uiPriority w:val="34"/>
    <w:qFormat/>
    <w:rsid w:val="0065638F"/>
    <w:pPr>
      <w:ind w:left="720"/>
    </w:pPr>
    <w:rPr>
      <w:rFonts w:ascii="Calibri" w:eastAsia="Calibri" w:hAnsi="Calibri"/>
      <w:sz w:val="22"/>
      <w:szCs w:val="22"/>
    </w:rPr>
  </w:style>
  <w:style w:type="paragraph" w:styleId="Tematkomentarza">
    <w:name w:val="annotation subject"/>
    <w:basedOn w:val="Tekstkomentarza"/>
    <w:next w:val="Tekstkomentarza"/>
    <w:semiHidden/>
    <w:rsid w:val="007B1936"/>
    <w:rPr>
      <w:rFonts w:eastAsia="Times New Roman"/>
      <w:b/>
      <w:bCs/>
    </w:rPr>
  </w:style>
  <w:style w:type="paragraph" w:styleId="Tekstprzypisukocowego">
    <w:name w:val="endnote text"/>
    <w:basedOn w:val="Normalny"/>
    <w:semiHidden/>
    <w:rsid w:val="0071690A"/>
  </w:style>
  <w:style w:type="character" w:styleId="Odwoanieprzypisukocowego">
    <w:name w:val="endnote reference"/>
    <w:semiHidden/>
    <w:rsid w:val="0071690A"/>
    <w:rPr>
      <w:vertAlign w:val="superscript"/>
    </w:rPr>
  </w:style>
  <w:style w:type="paragraph" w:styleId="Tekstprzypisudolnego">
    <w:name w:val="footnote text"/>
    <w:basedOn w:val="Normalny"/>
    <w:link w:val="TekstprzypisudolnegoZnak"/>
    <w:rsid w:val="00A33AA4"/>
  </w:style>
  <w:style w:type="character" w:customStyle="1" w:styleId="TekstprzypisudolnegoZnak">
    <w:name w:val="Tekst przypisu dolnego Znak"/>
    <w:basedOn w:val="Domylnaczcionkaakapitu"/>
    <w:link w:val="Tekstprzypisudolnego"/>
    <w:rsid w:val="00A33AA4"/>
  </w:style>
  <w:style w:type="character" w:styleId="Odwoanieprzypisudolnego">
    <w:name w:val="footnote reference"/>
    <w:rsid w:val="00A33AA4"/>
    <w:rPr>
      <w:vertAlign w:val="superscript"/>
    </w:rPr>
  </w:style>
  <w:style w:type="character" w:customStyle="1" w:styleId="StopkaZnak">
    <w:name w:val="Stopka Znak"/>
    <w:link w:val="Stopka"/>
    <w:uiPriority w:val="99"/>
    <w:rsid w:val="00A4790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sid w:val="00AD373C"/>
  </w:style>
  <w:style w:type="paragraph" w:styleId="Nagwek1">
    <w:name w:val="heading 1"/>
    <w:basedOn w:val="Normalny"/>
    <w:next w:val="Normalny"/>
    <w:qFormat/>
    <w:pPr>
      <w:keepNext/>
      <w:outlineLvl w:val="0"/>
    </w:pPr>
    <w:rPr>
      <w:rFonts w:ascii="Courier New" w:hAnsi="Courier New"/>
      <w:sz w:val="24"/>
    </w:rPr>
  </w:style>
  <w:style w:type="paragraph" w:styleId="Nagwek2">
    <w:name w:val="heading 2"/>
    <w:basedOn w:val="Normalny"/>
    <w:next w:val="Normalny"/>
    <w:qFormat/>
    <w:pPr>
      <w:keepNext/>
      <w:jc w:val="both"/>
      <w:outlineLvl w:val="1"/>
    </w:pPr>
    <w:rPr>
      <w:rFonts w:ascii="Arial" w:hAnsi="Arial" w:cs="Arial"/>
      <w:b/>
      <w:bCs/>
      <w:szCs w:val="18"/>
      <w:lang w:val="sv-SE"/>
    </w:rPr>
  </w:style>
  <w:style w:type="paragraph" w:styleId="Nagwek5">
    <w:name w:val="heading 5"/>
    <w:basedOn w:val="Normalny"/>
    <w:next w:val="Normalny"/>
    <w:qFormat/>
    <w:rsid w:val="00D45164"/>
    <w:pPr>
      <w:spacing w:before="240" w:after="60"/>
      <w:outlineLvl w:val="4"/>
    </w:pPr>
    <w:rPr>
      <w:b/>
      <w:bCs/>
      <w:i/>
      <w:iCs/>
      <w:sz w:val="26"/>
      <w:szCs w:val="26"/>
    </w:rPr>
  </w:style>
  <w:style w:type="paragraph" w:styleId="Nagwek9">
    <w:name w:val="heading 9"/>
    <w:basedOn w:val="Normalny"/>
    <w:next w:val="Normalny"/>
    <w:qFormat/>
    <w:pPr>
      <w:keepNext/>
      <w:jc w:val="center"/>
      <w:outlineLvl w:val="8"/>
    </w:pPr>
    <w:rPr>
      <w:b/>
      <w:sz w:val="24"/>
    </w:rPr>
  </w:style>
  <w:style w:type="character" w:default="1" w:styleId="Domylnaczcionkaakapitu">
    <w:name w:val="Default Paragraph Font"/>
    <w:semiHidden/>
  </w:style>
  <w:style w:type="table" w:default="1" w:styleId="Standardowy">
    <w:name w:val="Normal Table"/>
    <w:semiHidden/>
    <w:tblPr>
      <w:tblInd w:w="0" w:type="dxa"/>
      <w:tblCellMar>
        <w:top w:w="0" w:type="dxa"/>
        <w:left w:w="108" w:type="dxa"/>
        <w:bottom w:w="0" w:type="dxa"/>
        <w:right w:w="108" w:type="dxa"/>
      </w:tblCellMar>
    </w:tblPr>
  </w:style>
  <w:style w:type="numbering" w:default="1" w:styleId="Bezlisty">
    <w:name w:val="No List"/>
    <w:semiHidden/>
  </w:style>
  <w:style w:type="paragraph" w:styleId="Tekstpodstawowy">
    <w:name w:val="Body Text"/>
    <w:aliases w:val="Tekst wcięty 2 st,b,Tekst wci,ęty 2 st,Tekst wciety 2 st,ety 2 st"/>
    <w:basedOn w:val="Normalny"/>
    <w:rPr>
      <w:rFonts w:ascii="Courier New" w:hAnsi="Courier New"/>
      <w:b/>
      <w:sz w:val="24"/>
      <w:u w:val="single"/>
    </w:rPr>
  </w:style>
  <w:style w:type="character" w:styleId="Hipercze">
    <w:name w:val="Hyperlink"/>
    <w:rPr>
      <w:color w:val="0000FF"/>
      <w:u w:val="single"/>
    </w:rPr>
  </w:style>
  <w:style w:type="character" w:styleId="UyteHipercze">
    <w:name w:val="FollowedHyperlink"/>
    <w:rPr>
      <w:color w:val="800080"/>
      <w:u w:val="single"/>
    </w:rPr>
  </w:style>
  <w:style w:type="paragraph" w:styleId="Tekstpodstawowy2">
    <w:name w:val="Body Text 2"/>
    <w:basedOn w:val="Normalny"/>
    <w:pPr>
      <w:jc w:val="both"/>
    </w:pPr>
    <w:rPr>
      <w:color w:val="000000"/>
      <w:sz w:val="24"/>
    </w:rPr>
  </w:style>
  <w:style w:type="paragraph" w:styleId="Tekstpodstawowywcity">
    <w:name w:val="Body Text Indent"/>
    <w:basedOn w:val="Normalny"/>
    <w:pPr>
      <w:autoSpaceDE w:val="0"/>
      <w:autoSpaceDN w:val="0"/>
      <w:adjustRightInd w:val="0"/>
      <w:ind w:left="1125" w:hanging="405"/>
    </w:pPr>
    <w:rPr>
      <w:rFonts w:ascii="Arial" w:hAnsi="Arial" w:cs="Arial"/>
      <w:sz w:val="18"/>
      <w:szCs w:val="18"/>
    </w:rPr>
  </w:style>
  <w:style w:type="paragraph" w:styleId="Tekstpodstawowy3">
    <w:name w:val="Body Text 3"/>
    <w:basedOn w:val="Normalny"/>
    <w:pPr>
      <w:autoSpaceDE w:val="0"/>
      <w:autoSpaceDN w:val="0"/>
      <w:adjustRightInd w:val="0"/>
    </w:pPr>
    <w:rPr>
      <w:rFonts w:ascii="Arial" w:hAnsi="Arial" w:cs="Arial"/>
      <w:sz w:val="18"/>
      <w:szCs w:val="16"/>
    </w:rPr>
  </w:style>
  <w:style w:type="paragraph" w:styleId="Tekstpodstawowywcity2">
    <w:name w:val="Body Text Indent 2"/>
    <w:basedOn w:val="Normalny"/>
    <w:pPr>
      <w:autoSpaceDE w:val="0"/>
      <w:autoSpaceDN w:val="0"/>
      <w:adjustRightInd w:val="0"/>
      <w:ind w:left="1800" w:hanging="360"/>
      <w:jc w:val="both"/>
    </w:pPr>
    <w:rPr>
      <w:rFonts w:ascii="Arial" w:hAnsi="Arial" w:cs="Arial"/>
      <w:sz w:val="18"/>
    </w:rPr>
  </w:style>
  <w:style w:type="paragraph" w:customStyle="1" w:styleId="BodyText21">
    <w:name w:val="Body Text 21"/>
    <w:basedOn w:val="Normalny"/>
    <w:pPr>
      <w:widowControl w:val="0"/>
      <w:tabs>
        <w:tab w:val="left" w:pos="10980"/>
      </w:tabs>
      <w:jc w:val="both"/>
    </w:pPr>
    <w:rPr>
      <w:sz w:val="24"/>
    </w:rPr>
  </w:style>
  <w:style w:type="paragraph" w:styleId="Tekstpodstawowywcity3">
    <w:name w:val="Body Text Indent 3"/>
    <w:basedOn w:val="Normalny"/>
    <w:pPr>
      <w:ind w:firstLine="708"/>
      <w:jc w:val="both"/>
    </w:pPr>
    <w:rPr>
      <w:rFonts w:ascii="Arial" w:hAnsi="Arial" w:cs="Arial"/>
      <w:sz w:val="18"/>
    </w:rPr>
  </w:style>
  <w:style w:type="paragraph" w:styleId="Nagwek">
    <w:name w:val="header"/>
    <w:basedOn w:val="Normalny"/>
    <w:rsid w:val="00D45164"/>
    <w:pPr>
      <w:tabs>
        <w:tab w:val="center" w:pos="4536"/>
        <w:tab w:val="right" w:pos="9072"/>
      </w:tabs>
    </w:pPr>
    <w:rPr>
      <w:sz w:val="24"/>
      <w:szCs w:val="24"/>
    </w:rPr>
  </w:style>
  <w:style w:type="character" w:customStyle="1" w:styleId="WARTA">
    <w:name w:val="WARTA"/>
    <w:semiHidden/>
    <w:rsid w:val="00B33AD2"/>
    <w:rPr>
      <w:rFonts w:ascii="Arial" w:hAnsi="Arial" w:cs="Arial"/>
      <w:color w:val="auto"/>
      <w:sz w:val="20"/>
      <w:szCs w:val="20"/>
    </w:rPr>
  </w:style>
  <w:style w:type="paragraph" w:styleId="Tekstkomentarza">
    <w:name w:val="annotation text"/>
    <w:basedOn w:val="Normalny"/>
    <w:link w:val="TekstkomentarzaZnak"/>
    <w:semiHidden/>
    <w:rsid w:val="009D0D49"/>
    <w:rPr>
      <w:rFonts w:eastAsia="Calibri"/>
    </w:rPr>
  </w:style>
  <w:style w:type="character" w:customStyle="1" w:styleId="TekstkomentarzaZnak">
    <w:name w:val="Tekst komentarza Znak"/>
    <w:link w:val="Tekstkomentarza"/>
    <w:semiHidden/>
    <w:locked/>
    <w:rsid w:val="009D0D49"/>
    <w:rPr>
      <w:rFonts w:eastAsia="Calibri"/>
      <w:lang w:val="pl-PL" w:eastAsia="pl-PL" w:bidi="ar-SA"/>
    </w:rPr>
  </w:style>
  <w:style w:type="character" w:styleId="Odwoaniedokomentarza">
    <w:name w:val="annotation reference"/>
    <w:semiHidden/>
    <w:rsid w:val="009D0D49"/>
    <w:rPr>
      <w:rFonts w:cs="Times New Roman"/>
      <w:sz w:val="16"/>
      <w:szCs w:val="16"/>
    </w:rPr>
  </w:style>
  <w:style w:type="paragraph" w:styleId="Tekstdymka">
    <w:name w:val="Balloon Text"/>
    <w:basedOn w:val="Normalny"/>
    <w:semiHidden/>
    <w:rsid w:val="009D0D49"/>
    <w:rPr>
      <w:rFonts w:ascii="Tahoma" w:hAnsi="Tahoma" w:cs="Tahoma"/>
      <w:sz w:val="16"/>
      <w:szCs w:val="16"/>
    </w:rPr>
  </w:style>
  <w:style w:type="paragraph" w:styleId="Stopka">
    <w:name w:val="footer"/>
    <w:basedOn w:val="Normalny"/>
    <w:link w:val="StopkaZnak"/>
    <w:uiPriority w:val="99"/>
    <w:rsid w:val="00255D3C"/>
    <w:pPr>
      <w:tabs>
        <w:tab w:val="center" w:pos="4536"/>
        <w:tab w:val="right" w:pos="9072"/>
      </w:tabs>
    </w:pPr>
  </w:style>
  <w:style w:type="character" w:styleId="Numerstrony">
    <w:name w:val="page number"/>
    <w:basedOn w:val="Domylnaczcionkaakapitu"/>
    <w:rsid w:val="00255D3C"/>
  </w:style>
  <w:style w:type="paragraph" w:customStyle="1" w:styleId="Default">
    <w:name w:val="Default"/>
    <w:rsid w:val="00D32D92"/>
    <w:pPr>
      <w:autoSpaceDE w:val="0"/>
      <w:autoSpaceDN w:val="0"/>
      <w:adjustRightInd w:val="0"/>
    </w:pPr>
    <w:rPr>
      <w:rFonts w:ascii="Trebuchet MS" w:hAnsi="Trebuchet MS" w:cs="Trebuchet MS"/>
      <w:color w:val="000000"/>
      <w:sz w:val="24"/>
      <w:szCs w:val="24"/>
    </w:rPr>
  </w:style>
  <w:style w:type="paragraph" w:styleId="Tytu">
    <w:name w:val="Title"/>
    <w:basedOn w:val="Normalny"/>
    <w:link w:val="TytuZnak"/>
    <w:qFormat/>
    <w:rsid w:val="00CD7BA1"/>
    <w:pPr>
      <w:jc w:val="center"/>
    </w:pPr>
    <w:rPr>
      <w:b/>
      <w:sz w:val="24"/>
      <w:lang w:val="x-none"/>
    </w:rPr>
  </w:style>
  <w:style w:type="character" w:customStyle="1" w:styleId="TytuZnak">
    <w:name w:val="Tytuł Znak"/>
    <w:link w:val="Tytu"/>
    <w:rsid w:val="00CD7BA1"/>
    <w:rPr>
      <w:b/>
      <w:sz w:val="24"/>
      <w:lang w:val="x-none" w:eastAsia="pl-PL" w:bidi="ar-SA"/>
    </w:rPr>
  </w:style>
  <w:style w:type="character" w:styleId="Uwydatnienie">
    <w:name w:val="Emphasis"/>
    <w:uiPriority w:val="20"/>
    <w:qFormat/>
    <w:rsid w:val="00E652E2"/>
    <w:rPr>
      <w:i/>
      <w:iCs/>
    </w:rPr>
  </w:style>
  <w:style w:type="character" w:customStyle="1" w:styleId="A1">
    <w:name w:val="A1"/>
    <w:rsid w:val="000A11AC"/>
    <w:rPr>
      <w:rFonts w:cs="News Gothic CE"/>
      <w:color w:val="000000"/>
      <w:sz w:val="18"/>
      <w:szCs w:val="18"/>
    </w:rPr>
  </w:style>
  <w:style w:type="paragraph" w:customStyle="1" w:styleId="Pa2">
    <w:name w:val="Pa2"/>
    <w:basedOn w:val="Default"/>
    <w:next w:val="Default"/>
    <w:rsid w:val="00601600"/>
    <w:pPr>
      <w:spacing w:line="241" w:lineRule="atLeast"/>
    </w:pPr>
    <w:rPr>
      <w:rFonts w:ascii="News Gothic CE" w:hAnsi="News Gothic CE" w:cs="Times New Roman"/>
      <w:color w:val="auto"/>
      <w:lang w:val="en-GB" w:eastAsia="en-GB"/>
    </w:rPr>
  </w:style>
  <w:style w:type="character" w:customStyle="1" w:styleId="A2">
    <w:name w:val="A2"/>
    <w:rsid w:val="00601600"/>
    <w:rPr>
      <w:rFonts w:cs="News Gothic CE"/>
      <w:color w:val="000000"/>
      <w:sz w:val="18"/>
      <w:szCs w:val="18"/>
    </w:rPr>
  </w:style>
  <w:style w:type="paragraph" w:customStyle="1" w:styleId="Pa29">
    <w:name w:val="Pa29"/>
    <w:basedOn w:val="Default"/>
    <w:next w:val="Default"/>
    <w:rsid w:val="00601600"/>
    <w:pPr>
      <w:spacing w:line="241" w:lineRule="atLeast"/>
    </w:pPr>
    <w:rPr>
      <w:rFonts w:ascii="News Gothic CE" w:hAnsi="News Gothic CE" w:cs="Times New Roman"/>
      <w:color w:val="auto"/>
      <w:lang w:val="en-GB" w:eastAsia="en-GB"/>
    </w:rPr>
  </w:style>
  <w:style w:type="paragraph" w:customStyle="1" w:styleId="ListParagraph">
    <w:name w:val="List Paragraph"/>
    <w:basedOn w:val="Normalny"/>
    <w:rsid w:val="00CC5B5B"/>
    <w:pPr>
      <w:spacing w:after="200"/>
      <w:ind w:left="720"/>
      <w:contextualSpacing/>
    </w:pPr>
    <w:rPr>
      <w:rFonts w:eastAsia="Calibri"/>
      <w:sz w:val="24"/>
      <w:szCs w:val="24"/>
      <w:lang w:eastAsia="zh-CN"/>
    </w:rPr>
  </w:style>
  <w:style w:type="paragraph" w:styleId="Akapitzlist">
    <w:name w:val="List Paragraph"/>
    <w:basedOn w:val="Normalny"/>
    <w:uiPriority w:val="34"/>
    <w:qFormat/>
    <w:rsid w:val="0065638F"/>
    <w:pPr>
      <w:ind w:left="720"/>
    </w:pPr>
    <w:rPr>
      <w:rFonts w:ascii="Calibri" w:eastAsia="Calibri" w:hAnsi="Calibri"/>
      <w:sz w:val="22"/>
      <w:szCs w:val="22"/>
    </w:rPr>
  </w:style>
  <w:style w:type="paragraph" w:styleId="Tematkomentarza">
    <w:name w:val="annotation subject"/>
    <w:basedOn w:val="Tekstkomentarza"/>
    <w:next w:val="Tekstkomentarza"/>
    <w:semiHidden/>
    <w:rsid w:val="007B1936"/>
    <w:rPr>
      <w:rFonts w:eastAsia="Times New Roman"/>
      <w:b/>
      <w:bCs/>
    </w:rPr>
  </w:style>
  <w:style w:type="paragraph" w:styleId="Tekstprzypisukocowego">
    <w:name w:val="endnote text"/>
    <w:basedOn w:val="Normalny"/>
    <w:semiHidden/>
    <w:rsid w:val="0071690A"/>
  </w:style>
  <w:style w:type="character" w:styleId="Odwoanieprzypisukocowego">
    <w:name w:val="endnote reference"/>
    <w:semiHidden/>
    <w:rsid w:val="0071690A"/>
    <w:rPr>
      <w:vertAlign w:val="superscript"/>
    </w:rPr>
  </w:style>
  <w:style w:type="paragraph" w:styleId="Tekstprzypisudolnego">
    <w:name w:val="footnote text"/>
    <w:basedOn w:val="Normalny"/>
    <w:link w:val="TekstprzypisudolnegoZnak"/>
    <w:rsid w:val="00A33AA4"/>
  </w:style>
  <w:style w:type="character" w:customStyle="1" w:styleId="TekstprzypisudolnegoZnak">
    <w:name w:val="Tekst przypisu dolnego Znak"/>
    <w:basedOn w:val="Domylnaczcionkaakapitu"/>
    <w:link w:val="Tekstprzypisudolnego"/>
    <w:rsid w:val="00A33AA4"/>
  </w:style>
  <w:style w:type="character" w:styleId="Odwoanieprzypisudolnego">
    <w:name w:val="footnote reference"/>
    <w:rsid w:val="00A33AA4"/>
    <w:rPr>
      <w:vertAlign w:val="superscript"/>
    </w:rPr>
  </w:style>
  <w:style w:type="character" w:customStyle="1" w:styleId="StopkaZnak">
    <w:name w:val="Stopka Znak"/>
    <w:link w:val="Stopka"/>
    <w:uiPriority w:val="99"/>
    <w:rsid w:val="00A479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58155">
      <w:bodyDiv w:val="1"/>
      <w:marLeft w:val="0"/>
      <w:marRight w:val="0"/>
      <w:marTop w:val="0"/>
      <w:marBottom w:val="0"/>
      <w:divBdr>
        <w:top w:val="none" w:sz="0" w:space="0" w:color="auto"/>
        <w:left w:val="none" w:sz="0" w:space="0" w:color="auto"/>
        <w:bottom w:val="none" w:sz="0" w:space="0" w:color="auto"/>
        <w:right w:val="none" w:sz="0" w:space="0" w:color="auto"/>
      </w:divBdr>
    </w:div>
    <w:div w:id="32000135">
      <w:bodyDiv w:val="1"/>
      <w:marLeft w:val="0"/>
      <w:marRight w:val="0"/>
      <w:marTop w:val="0"/>
      <w:marBottom w:val="0"/>
      <w:divBdr>
        <w:top w:val="none" w:sz="0" w:space="0" w:color="auto"/>
        <w:left w:val="none" w:sz="0" w:space="0" w:color="auto"/>
        <w:bottom w:val="none" w:sz="0" w:space="0" w:color="auto"/>
        <w:right w:val="none" w:sz="0" w:space="0" w:color="auto"/>
      </w:divBdr>
    </w:div>
    <w:div w:id="323092934">
      <w:bodyDiv w:val="1"/>
      <w:marLeft w:val="0"/>
      <w:marRight w:val="0"/>
      <w:marTop w:val="0"/>
      <w:marBottom w:val="0"/>
      <w:divBdr>
        <w:top w:val="none" w:sz="0" w:space="0" w:color="auto"/>
        <w:left w:val="none" w:sz="0" w:space="0" w:color="auto"/>
        <w:bottom w:val="none" w:sz="0" w:space="0" w:color="auto"/>
        <w:right w:val="none" w:sz="0" w:space="0" w:color="auto"/>
      </w:divBdr>
    </w:div>
    <w:div w:id="354576874">
      <w:bodyDiv w:val="1"/>
      <w:marLeft w:val="0"/>
      <w:marRight w:val="0"/>
      <w:marTop w:val="0"/>
      <w:marBottom w:val="0"/>
      <w:divBdr>
        <w:top w:val="none" w:sz="0" w:space="0" w:color="auto"/>
        <w:left w:val="none" w:sz="0" w:space="0" w:color="auto"/>
        <w:bottom w:val="none" w:sz="0" w:space="0" w:color="auto"/>
        <w:right w:val="none" w:sz="0" w:space="0" w:color="auto"/>
      </w:divBdr>
      <w:divsChild>
        <w:div w:id="1151946224">
          <w:marLeft w:val="0"/>
          <w:marRight w:val="0"/>
          <w:marTop w:val="0"/>
          <w:marBottom w:val="0"/>
          <w:divBdr>
            <w:top w:val="none" w:sz="0" w:space="0" w:color="auto"/>
            <w:left w:val="none" w:sz="0" w:space="0" w:color="auto"/>
            <w:bottom w:val="none" w:sz="0" w:space="0" w:color="auto"/>
            <w:right w:val="none" w:sz="0" w:space="0" w:color="auto"/>
          </w:divBdr>
        </w:div>
      </w:divsChild>
    </w:div>
    <w:div w:id="367335479">
      <w:bodyDiv w:val="1"/>
      <w:marLeft w:val="0"/>
      <w:marRight w:val="0"/>
      <w:marTop w:val="0"/>
      <w:marBottom w:val="0"/>
      <w:divBdr>
        <w:top w:val="none" w:sz="0" w:space="0" w:color="auto"/>
        <w:left w:val="none" w:sz="0" w:space="0" w:color="auto"/>
        <w:bottom w:val="none" w:sz="0" w:space="0" w:color="auto"/>
        <w:right w:val="none" w:sz="0" w:space="0" w:color="auto"/>
      </w:divBdr>
    </w:div>
    <w:div w:id="505941633">
      <w:bodyDiv w:val="1"/>
      <w:marLeft w:val="0"/>
      <w:marRight w:val="0"/>
      <w:marTop w:val="0"/>
      <w:marBottom w:val="0"/>
      <w:divBdr>
        <w:top w:val="none" w:sz="0" w:space="0" w:color="auto"/>
        <w:left w:val="none" w:sz="0" w:space="0" w:color="auto"/>
        <w:bottom w:val="none" w:sz="0" w:space="0" w:color="auto"/>
        <w:right w:val="none" w:sz="0" w:space="0" w:color="auto"/>
      </w:divBdr>
    </w:div>
    <w:div w:id="508443493">
      <w:bodyDiv w:val="1"/>
      <w:marLeft w:val="0"/>
      <w:marRight w:val="0"/>
      <w:marTop w:val="0"/>
      <w:marBottom w:val="0"/>
      <w:divBdr>
        <w:top w:val="none" w:sz="0" w:space="0" w:color="auto"/>
        <w:left w:val="none" w:sz="0" w:space="0" w:color="auto"/>
        <w:bottom w:val="none" w:sz="0" w:space="0" w:color="auto"/>
        <w:right w:val="none" w:sz="0" w:space="0" w:color="auto"/>
      </w:divBdr>
    </w:div>
    <w:div w:id="618806497">
      <w:bodyDiv w:val="1"/>
      <w:marLeft w:val="0"/>
      <w:marRight w:val="0"/>
      <w:marTop w:val="0"/>
      <w:marBottom w:val="0"/>
      <w:divBdr>
        <w:top w:val="none" w:sz="0" w:space="0" w:color="auto"/>
        <w:left w:val="none" w:sz="0" w:space="0" w:color="auto"/>
        <w:bottom w:val="none" w:sz="0" w:space="0" w:color="auto"/>
        <w:right w:val="none" w:sz="0" w:space="0" w:color="auto"/>
      </w:divBdr>
    </w:div>
    <w:div w:id="683020523">
      <w:bodyDiv w:val="1"/>
      <w:marLeft w:val="0"/>
      <w:marRight w:val="0"/>
      <w:marTop w:val="0"/>
      <w:marBottom w:val="0"/>
      <w:divBdr>
        <w:top w:val="none" w:sz="0" w:space="0" w:color="auto"/>
        <w:left w:val="none" w:sz="0" w:space="0" w:color="auto"/>
        <w:bottom w:val="none" w:sz="0" w:space="0" w:color="auto"/>
        <w:right w:val="none" w:sz="0" w:space="0" w:color="auto"/>
      </w:divBdr>
    </w:div>
    <w:div w:id="685909226">
      <w:bodyDiv w:val="1"/>
      <w:marLeft w:val="0"/>
      <w:marRight w:val="0"/>
      <w:marTop w:val="0"/>
      <w:marBottom w:val="0"/>
      <w:divBdr>
        <w:top w:val="none" w:sz="0" w:space="0" w:color="auto"/>
        <w:left w:val="none" w:sz="0" w:space="0" w:color="auto"/>
        <w:bottom w:val="none" w:sz="0" w:space="0" w:color="auto"/>
        <w:right w:val="none" w:sz="0" w:space="0" w:color="auto"/>
      </w:divBdr>
    </w:div>
    <w:div w:id="878710154">
      <w:bodyDiv w:val="1"/>
      <w:marLeft w:val="0"/>
      <w:marRight w:val="0"/>
      <w:marTop w:val="0"/>
      <w:marBottom w:val="0"/>
      <w:divBdr>
        <w:top w:val="none" w:sz="0" w:space="0" w:color="auto"/>
        <w:left w:val="none" w:sz="0" w:space="0" w:color="auto"/>
        <w:bottom w:val="none" w:sz="0" w:space="0" w:color="auto"/>
        <w:right w:val="none" w:sz="0" w:space="0" w:color="auto"/>
      </w:divBdr>
    </w:div>
    <w:div w:id="953170167">
      <w:bodyDiv w:val="1"/>
      <w:marLeft w:val="0"/>
      <w:marRight w:val="0"/>
      <w:marTop w:val="0"/>
      <w:marBottom w:val="0"/>
      <w:divBdr>
        <w:top w:val="none" w:sz="0" w:space="0" w:color="auto"/>
        <w:left w:val="none" w:sz="0" w:space="0" w:color="auto"/>
        <w:bottom w:val="none" w:sz="0" w:space="0" w:color="auto"/>
        <w:right w:val="none" w:sz="0" w:space="0" w:color="auto"/>
      </w:divBdr>
    </w:div>
    <w:div w:id="973368085">
      <w:bodyDiv w:val="1"/>
      <w:marLeft w:val="0"/>
      <w:marRight w:val="0"/>
      <w:marTop w:val="0"/>
      <w:marBottom w:val="0"/>
      <w:divBdr>
        <w:top w:val="none" w:sz="0" w:space="0" w:color="auto"/>
        <w:left w:val="none" w:sz="0" w:space="0" w:color="auto"/>
        <w:bottom w:val="none" w:sz="0" w:space="0" w:color="auto"/>
        <w:right w:val="none" w:sz="0" w:space="0" w:color="auto"/>
      </w:divBdr>
    </w:div>
    <w:div w:id="986712680">
      <w:bodyDiv w:val="1"/>
      <w:marLeft w:val="0"/>
      <w:marRight w:val="0"/>
      <w:marTop w:val="0"/>
      <w:marBottom w:val="0"/>
      <w:divBdr>
        <w:top w:val="none" w:sz="0" w:space="0" w:color="auto"/>
        <w:left w:val="none" w:sz="0" w:space="0" w:color="auto"/>
        <w:bottom w:val="none" w:sz="0" w:space="0" w:color="auto"/>
        <w:right w:val="none" w:sz="0" w:space="0" w:color="auto"/>
      </w:divBdr>
    </w:div>
    <w:div w:id="1405179293">
      <w:bodyDiv w:val="1"/>
      <w:marLeft w:val="0"/>
      <w:marRight w:val="0"/>
      <w:marTop w:val="0"/>
      <w:marBottom w:val="0"/>
      <w:divBdr>
        <w:top w:val="none" w:sz="0" w:space="0" w:color="auto"/>
        <w:left w:val="none" w:sz="0" w:space="0" w:color="auto"/>
        <w:bottom w:val="none" w:sz="0" w:space="0" w:color="auto"/>
        <w:right w:val="none" w:sz="0" w:space="0" w:color="auto"/>
      </w:divBdr>
    </w:div>
    <w:div w:id="1442606926">
      <w:bodyDiv w:val="1"/>
      <w:marLeft w:val="0"/>
      <w:marRight w:val="0"/>
      <w:marTop w:val="0"/>
      <w:marBottom w:val="0"/>
      <w:divBdr>
        <w:top w:val="none" w:sz="0" w:space="0" w:color="auto"/>
        <w:left w:val="none" w:sz="0" w:space="0" w:color="auto"/>
        <w:bottom w:val="none" w:sz="0" w:space="0" w:color="auto"/>
        <w:right w:val="none" w:sz="0" w:space="0" w:color="auto"/>
      </w:divBdr>
    </w:div>
    <w:div w:id="1515877349">
      <w:bodyDiv w:val="1"/>
      <w:marLeft w:val="0"/>
      <w:marRight w:val="0"/>
      <w:marTop w:val="0"/>
      <w:marBottom w:val="0"/>
      <w:divBdr>
        <w:top w:val="none" w:sz="0" w:space="0" w:color="auto"/>
        <w:left w:val="none" w:sz="0" w:space="0" w:color="auto"/>
        <w:bottom w:val="none" w:sz="0" w:space="0" w:color="auto"/>
        <w:right w:val="none" w:sz="0" w:space="0" w:color="auto"/>
      </w:divBdr>
    </w:div>
    <w:div w:id="1568999025">
      <w:bodyDiv w:val="1"/>
      <w:marLeft w:val="0"/>
      <w:marRight w:val="0"/>
      <w:marTop w:val="0"/>
      <w:marBottom w:val="0"/>
      <w:divBdr>
        <w:top w:val="none" w:sz="0" w:space="0" w:color="auto"/>
        <w:left w:val="none" w:sz="0" w:space="0" w:color="auto"/>
        <w:bottom w:val="none" w:sz="0" w:space="0" w:color="auto"/>
        <w:right w:val="none" w:sz="0" w:space="0" w:color="auto"/>
      </w:divBdr>
    </w:div>
    <w:div w:id="1620917540">
      <w:bodyDiv w:val="1"/>
      <w:marLeft w:val="0"/>
      <w:marRight w:val="0"/>
      <w:marTop w:val="0"/>
      <w:marBottom w:val="0"/>
      <w:divBdr>
        <w:top w:val="none" w:sz="0" w:space="0" w:color="auto"/>
        <w:left w:val="none" w:sz="0" w:space="0" w:color="auto"/>
        <w:bottom w:val="none" w:sz="0" w:space="0" w:color="auto"/>
        <w:right w:val="none" w:sz="0" w:space="0" w:color="auto"/>
      </w:divBdr>
    </w:div>
    <w:div w:id="1694265735">
      <w:bodyDiv w:val="1"/>
      <w:marLeft w:val="0"/>
      <w:marRight w:val="0"/>
      <w:marTop w:val="0"/>
      <w:marBottom w:val="0"/>
      <w:divBdr>
        <w:top w:val="none" w:sz="0" w:space="0" w:color="auto"/>
        <w:left w:val="none" w:sz="0" w:space="0" w:color="auto"/>
        <w:bottom w:val="none" w:sz="0" w:space="0" w:color="auto"/>
        <w:right w:val="none" w:sz="0" w:space="0" w:color="auto"/>
      </w:divBdr>
    </w:div>
    <w:div w:id="1718505689">
      <w:bodyDiv w:val="1"/>
      <w:marLeft w:val="0"/>
      <w:marRight w:val="0"/>
      <w:marTop w:val="0"/>
      <w:marBottom w:val="0"/>
      <w:divBdr>
        <w:top w:val="none" w:sz="0" w:space="0" w:color="auto"/>
        <w:left w:val="none" w:sz="0" w:space="0" w:color="auto"/>
        <w:bottom w:val="none" w:sz="0" w:space="0" w:color="auto"/>
        <w:right w:val="none" w:sz="0" w:space="0" w:color="auto"/>
      </w:divBdr>
    </w:div>
    <w:div w:id="1728918412">
      <w:bodyDiv w:val="1"/>
      <w:marLeft w:val="0"/>
      <w:marRight w:val="0"/>
      <w:marTop w:val="0"/>
      <w:marBottom w:val="0"/>
      <w:divBdr>
        <w:top w:val="none" w:sz="0" w:space="0" w:color="auto"/>
        <w:left w:val="none" w:sz="0" w:space="0" w:color="auto"/>
        <w:bottom w:val="none" w:sz="0" w:space="0" w:color="auto"/>
        <w:right w:val="none" w:sz="0" w:space="0" w:color="auto"/>
      </w:divBdr>
    </w:div>
    <w:div w:id="1825849563">
      <w:bodyDiv w:val="1"/>
      <w:marLeft w:val="0"/>
      <w:marRight w:val="0"/>
      <w:marTop w:val="0"/>
      <w:marBottom w:val="0"/>
      <w:divBdr>
        <w:top w:val="none" w:sz="0" w:space="0" w:color="auto"/>
        <w:left w:val="none" w:sz="0" w:space="0" w:color="auto"/>
        <w:bottom w:val="none" w:sz="0" w:space="0" w:color="auto"/>
        <w:right w:val="none" w:sz="0" w:space="0" w:color="auto"/>
      </w:divBdr>
    </w:div>
    <w:div w:id="1892763965">
      <w:bodyDiv w:val="1"/>
      <w:marLeft w:val="0"/>
      <w:marRight w:val="0"/>
      <w:marTop w:val="0"/>
      <w:marBottom w:val="0"/>
      <w:divBdr>
        <w:top w:val="none" w:sz="0" w:space="0" w:color="auto"/>
        <w:left w:val="none" w:sz="0" w:space="0" w:color="auto"/>
        <w:bottom w:val="none" w:sz="0" w:space="0" w:color="auto"/>
        <w:right w:val="none" w:sz="0" w:space="0" w:color="auto"/>
      </w:divBdr>
    </w:div>
    <w:div w:id="2055932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FDC79E-6977-4385-A264-8D55964EAA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537</Words>
  <Characters>3065</Characters>
  <Application>Microsoft Office Word</Application>
  <DocSecurity>0</DocSecurity>
  <Lines>25</Lines>
  <Paragraphs>7</Paragraphs>
  <ScaleCrop>false</ScaleCrop>
  <HeadingPairs>
    <vt:vector size="2" baseType="variant">
      <vt:variant>
        <vt:lpstr>Tytuł</vt:lpstr>
      </vt:variant>
      <vt:variant>
        <vt:i4>1</vt:i4>
      </vt:variant>
    </vt:vector>
  </HeadingPairs>
  <TitlesOfParts>
    <vt:vector size="1" baseType="lpstr">
      <vt:lpstr>Powiat Suski</vt:lpstr>
    </vt:vector>
  </TitlesOfParts>
  <Company>WARTA</Company>
  <LinksUpToDate>false</LinksUpToDate>
  <CharactersWithSpaces>3595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Powiat Suski</dc:title>
  <dc:creator>Marciniszyn</dc:creator>
  <cp:lastModifiedBy>Andrzej Chwalczyk</cp:lastModifiedBy>
  <cp:revision>3</cp:revision>
  <cp:lastPrinted>2017-09-27T10:14:00Z</cp:lastPrinted>
  <dcterms:created xsi:type="dcterms:W3CDTF">2017-09-27T10:13:00Z</dcterms:created>
  <dcterms:modified xsi:type="dcterms:W3CDTF">2017-09-27T10:15:00Z</dcterms:modified>
</cp:coreProperties>
</file>