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bookmarkStart w:id="0" w:name="_GoBack"/>
      <w:bookmarkEnd w:id="0"/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990C2B" w:rsidRDefault="00990C2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020D6B" w:rsidRPr="00020D6B" w:rsidRDefault="00020D6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>Ogłoszenie nr 40198 - 2017 z dnia 2017-03-09 r.</w:t>
      </w:r>
    </w:p>
    <w:p w:rsidR="00020D6B" w:rsidRDefault="00020D6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020D6B" w:rsidRPr="00020D6B" w:rsidRDefault="00020D6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Racibórz: Nowoczesne pracownie do praktycznej nauki zawodów w Powiecie Raciborskim – zadanie nr 1 – roboty budowlane w Centrum Kształcenia Zawodowego i Ustawicznego nr 1 w Raciborzu </w:t>
      </w:r>
      <w:r w:rsidRPr="00020D6B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br/>
      </w:r>
    </w:p>
    <w:p w:rsidR="00020D6B" w:rsidRPr="00020D6B" w:rsidRDefault="00020D6B" w:rsidP="00020D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OGŁOSZENIE O ZAMÓWIENIU - Roboty budowlane </w:t>
      </w:r>
    </w:p>
    <w:p w:rsid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Zamieszczanie ogłoszenia: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obowiązkowe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Ogłoszenie dotyczy: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zamówienia publicznego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Zamówienie dotyczy projektu lub programu współfinansowanego ze środków Unii Europejskiej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tak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Nazwa projektu lub programu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020D6B">
        <w:rPr>
          <w:rFonts w:ascii="Times New Roman" w:eastAsia="Times New Roman" w:hAnsi="Times New Roman" w:cs="Times New Roman"/>
          <w:b/>
          <w:u w:val="single"/>
          <w:lang w:eastAsia="pl-PL"/>
        </w:rPr>
        <w:t>SEKCJA I: ZAMAWIAJĄCY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Postępowanie przeprowadza centralny zamawiający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Postępowanie przeprowadza podmiot, któremu zamawiający powierzył/powierzyli przeprowadzenie postępowania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Informacje na temat podmiotu któremu zamawiający powierzył/powierzyli prowadzenie postępowania: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Postępowanie jest przeprowadzane wspólnie przez zamawiających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Postępowanie jest przeprowadzane wspólnie z zamawiającymi z innych państw członkowskich Unii Europejskiej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W przypadku przeprowadzania postępowania wspólnie z zamawiającymi z innych państw członkowskich Unii Europejskiej – mające zastosowanie krajowe prawo zamówień publicznych: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Informacje dodatkowe: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I. 1) NAZWA I ADRES: </w:t>
      </w:r>
      <w:r w:rsidRPr="00020D6B">
        <w:rPr>
          <w:rFonts w:ascii="Times New Roman" w:eastAsia="Times New Roman" w:hAnsi="Times New Roman" w:cs="Times New Roman"/>
          <w:lang w:eastAsia="pl-PL"/>
        </w:rPr>
        <w:t>Powiat Raciborski, krajowy numer identyfikacyjny 276255111, ul. Plac Okrzei  4, 47-400  Racibórz, woj. śląskie, państwo Polska, tel. 32 4597385, e-mail prze</w:t>
      </w:r>
      <w:r>
        <w:rPr>
          <w:rFonts w:ascii="Times New Roman" w:eastAsia="Times New Roman" w:hAnsi="Times New Roman" w:cs="Times New Roman"/>
          <w:lang w:eastAsia="pl-PL"/>
        </w:rPr>
        <w:t>targi@powiatraciborski.pl, faks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.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Adres strony internetowej (URL): www.bip.powiatraciborski.pl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I. 2) RODZAJ ZAMAWIAJĄCEGO: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Administracja samorządowa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I.3) WSPÓLNE UDZIELANIE ZAMÓWIENIA </w:t>
      </w:r>
      <w:r w:rsidRPr="00020D6B">
        <w:rPr>
          <w:rFonts w:ascii="Times New Roman" w:eastAsia="Times New Roman" w:hAnsi="Times New Roman" w:cs="Times New Roman"/>
          <w:b/>
          <w:bCs/>
          <w:i/>
          <w:iCs/>
          <w:lang w:eastAsia="pl-PL"/>
        </w:rPr>
        <w:t>(jeżeli dotyczy)</w:t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I.4) KOMUNIKACJA: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Nieograniczony, pełny i bezpośredni dostęp do dokumentów z postępowania można uzyskać pod adresem (URL)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tak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http://www.bip.powiatraciborski.pl/zamowienia_publiczne/ogloszenia_o_zamowieniach.html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Adres strony internetowej, na której zamieszczona będzie specyfikacja istotnych warunków zamówienia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tak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http://www.bip.powiatraciborski.pl/zamowienia_publiczne/ogloszenia_o_zamowieniach.html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Dostęp do dokumentów z postępowania jest ograniczony - więcej informacji można uzyskać pod adresem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Oferty lub wnioski o dopuszczenie do udziału w postępowaniu należy przesyłać: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Elektronicznie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adres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Dopuszczone jest przesłanie ofert lub wniosków o dopuszczenie do udziału w postępowaniu w inny sposób: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Wymagane jest przesłanie ofert lub wniosków o dopuszczenie do udziału w postępowaniu w inny sposób: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tak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Inny sposób: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w formie pisemnej (w postaci papierowej) na adres zamawiającego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Adres: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Starostwo Powiatowe w Raciborzu, Plac Stefana Okrzei 4, 47-400 Racibórz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Komunikacja elektroniczna wymaga korzystania z narzędzi i urządzeń lub formatów plików, które nie są ogólnie dostępne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Nieograniczony, pełny, bezpośredni i bezpłatny dostęp do tych narzędzi można uzyskać pod adresem: (URL) </w:t>
      </w:r>
    </w:p>
    <w:p w:rsid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020D6B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SEKCJA II: PRZEDMIOT ZAMÓWIENIA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II.1) Nazwa nadana zamówieniu przez zamawiającego: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Nowoczesne pracownie do praktycznej nauki zawodów w Powiecie Raciborskim – zadanie nr 1 – roboty budowlane w Centrum Kształcenia Zawodowego i Ustawicznego nr 1 w Raciborzu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Numer referencyjny: </w:t>
      </w:r>
      <w:r w:rsidRPr="00020D6B">
        <w:rPr>
          <w:rFonts w:ascii="Times New Roman" w:eastAsia="Times New Roman" w:hAnsi="Times New Roman" w:cs="Times New Roman"/>
          <w:lang w:eastAsia="pl-PL"/>
        </w:rPr>
        <w:t>OR.VII.272.1.2017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Przed wszczęciem postępowania o udzielenie zamówienia przeprowadzono dialog techniczny </w:t>
      </w:r>
    </w:p>
    <w:p w:rsidR="00020D6B" w:rsidRPr="00020D6B" w:rsidRDefault="00020D6B" w:rsidP="00020D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 xml:space="preserve">II.2) Rodzaj zamówienia: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roboty budowlane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II.3) Informacja o możliwości składania ofert częściowych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Zamówienie podzielone jest na części: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II.4) Krótki opis przedmiotu zamówienia </w:t>
      </w: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>(wielkość, zakres, rodzaj i ilość dostaw, usług lub robót budowlanych lub określenie zapotrzebowania i wymagań )</w:t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 a w przypadku partnerstwa innowacyjnego - określenie zapotrzebowania na innowacyjny produkt, usługę lub roboty budowlane: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1.Przedmiotem zamówienia jest przebudowa i remont pomieszczeń w Centrum Kształcenia Zawodowego i Ustawicznego nr 1 w budynku przy ulicy Wileńskiej 6 i budynku przy ulicy Gimnazjalnej 3 w Raciborzu w celu dostosowania budynków i pomieszczeń na nowoczesne pracownie do praktycznej nauki zawodów. 2. Przedmiot zamówienia obejmuje następujące pracownie i zakresy: 1) budynek przy ul. Wileńskiej 6 w Raciborzu: - pracownia murarsko-tynkarska wraz z zapleczem </w:t>
      </w:r>
      <w:proofErr w:type="spellStart"/>
      <w:r w:rsidRPr="00020D6B">
        <w:rPr>
          <w:rFonts w:ascii="Times New Roman" w:eastAsia="Times New Roman" w:hAnsi="Times New Roman" w:cs="Times New Roman"/>
          <w:lang w:eastAsia="pl-PL"/>
        </w:rPr>
        <w:t>magazynowo-szatniowym</w:t>
      </w:r>
      <w:proofErr w:type="spellEnd"/>
      <w:r w:rsidRPr="00020D6B">
        <w:rPr>
          <w:rFonts w:ascii="Times New Roman" w:eastAsia="Times New Roman" w:hAnsi="Times New Roman" w:cs="Times New Roman"/>
          <w:lang w:eastAsia="pl-PL"/>
        </w:rPr>
        <w:t xml:space="preserve">, - pracownia architektury krajobrazu z zapleczem gospodarczym, - dwie pracownie gastronomiczne wraz z zapleczem szatniowym, - dwie pracownie chemiczne, - pracownia hotelarsko-turystyczna, - przebudowa dwóch węzłów sanitarnych (parter i piętro), - podjazd oraz dźwig osobowy o konstrukcji samonośnej dla uczniów niepełnosprawnych, - dostosowanie budynku do wymogów bezpieczeństwa p. pożarowego, - oddymianie klatek schodowych oraz oświetlenie podstawowe i ewakuacyjne, - roboty instalacyjne wodne i kanalizacyjne – elementy wspólne, 2) budynek przy ul. Gimnazjalnej 3 w Raciborzu: - pracownia laboratorium reklamy, 3) kompleksowy remont i przebudowę wszystkich pomieszczeń objętych projektem w przedmiotowych budynkach - roboty ogólnobudowlane oraz instalacyjne w zakresie instalacji elektrycznych i teletechnicznych oraz sanitarnych (wodno-kanalizacyjnych, wentylacji, gazu i centralnego ogrzewania) dostosowujące pomieszczenia do potrzeb poszczególnych pracowni zawodowych, 4) kompleksowy remont i przebudowę węzłów sanitarnych oraz szatni uczniowskich w budynku przy ul. Wileńskiej 6 w związku ze zwiększoną liczbą uczniów w budynku, 5) dostosowanie budynku przy ul. Wileńskiej 6 do obowiązujących przepisów przeciwpożarowych, wykonanie instalacji hydrantowej p.poż i nowej instalacji wodno-kanalizacyjnej oraz nowej instalacji gazowej, 6) dostosowanie budynku przy ul. Wileńskiej 6 dla potrzeb uczniów niepełnosprawnych - budowa dźwigu osobowego oraz podjazdu do wejścia do budynku. 3. Szczegółowy opis przedmiotu zamówienia został określony w załączniku nr 1 do SIWZ, zawierającym dokumentację projektową oraz specyfikacje techniczne wykonania i odbioru robót budowlanych. 4. Pozostałe warunki realizacji zamówienia określone zostały we wzorze umowy (wraz z załącznikami), stanowiącym załącznik nr 2 do SIWZ.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II.5) Główny kod CPV: </w:t>
      </w:r>
      <w:r w:rsidRPr="00020D6B">
        <w:rPr>
          <w:rFonts w:ascii="Times New Roman" w:eastAsia="Times New Roman" w:hAnsi="Times New Roman" w:cs="Times New Roman"/>
          <w:lang w:eastAsia="pl-PL"/>
        </w:rPr>
        <w:t>45000000-7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Dodatkowe kody CPV: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45111100-9, 45111220-6, 45223210-1, 45261100-5, 45261210-9, 45262300-4, 45262500-6, 45313100-5, 45410000-4, 45421100-5, 45422000-1, 45431000-7, 45442100-8, 45331100-7, 45331000-6, 45321000-3, 45333000-0, 45332200-5, 45332000-3, 45332300-6, 45331210-1, 45331200-8, 45311100-1, 45316000-5, 45314300-4, 45315300-1, 45312200-9, 45314320-0,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II.6) Całkowita wartość zamówienia </w:t>
      </w: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>(jeżeli zamawiający podaje informacje o wartości zamówienia)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Wartość bez VAT: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Waluta: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II.7) Czy przewiduje się udzielenie zamówień, o których mowa w art. 67 ust. 1 pkt 6 i 7 lub w art. 134 ust. 6 pkt 3 ustawy Pzp: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>data zakończenia: 30/03/2018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II.9) Informacje dodatkowe: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Termin wykonania zamówienia: do dnia 30.03.2018r., w tym: 1) pracownia murarsko - tynkarska wraz z zapleczem magazynowym i szatniowym, pracownia hotelarsko-turystyczna, przebudowa dwóch węzłów sanitarnych bez WC personelu (parter i piętro) wraz z niezbędnym zakresem robót instalacyjnych wodnych i kanalizacyjnych - elementy wspólne, dźwig osobowy o konstrukcji samonośnej dla uczniów niepełnosprawnych: 28.08.2017r., 2) pracownia architektury krajobrazu wraz z niezbędnym zakresem robót instalacyjnych wodnych i kanalizacyjnych - elementy wspólne, podjazd dla osób niepełnosprawnych, oddymianie klatek schodowych oraz oświetlenie podstawowe i ewakuacyjne: </w:t>
      </w:r>
      <w:r w:rsidRPr="00020D6B">
        <w:rPr>
          <w:rFonts w:ascii="Times New Roman" w:eastAsia="Times New Roman" w:hAnsi="Times New Roman" w:cs="Times New Roman"/>
          <w:lang w:eastAsia="pl-PL"/>
        </w:rPr>
        <w:lastRenderedPageBreak/>
        <w:t xml:space="preserve">16.10.2017r., 3) dwie pracownie chemiczne wraz z niezbędnym zakresem robót instalacyjnych wodnych i kanalizacyjnych - elementy wspólne: 30.11.2017r., 4) pozostały zakres: 30.03.2018r. </w:t>
      </w:r>
    </w:p>
    <w:p w:rsid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020D6B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SEKCJA III: INFORMACJE O CHARAKTERZE PRAWNYM, EKONOMICZNYM, FINANSOWYM I TECHNICZNYM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III.1) WARUNKI UDZIAŁU W POSTĘPOWANIU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III.1.1) Kompetencje lub uprawnienia do prowadzenia określonej działalności zawodowej, o ile wynika to z odrębnych przepisów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Określenie warunków: Zamawiający nie określa warunków udziału w postępowaniu w przedmiotowym zakresie.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III.1.2) Sytuacja finansowa lub ekonomiczna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Określenie warunków: O udzielenie zamówienia mogą ubiegać się wykonawcy, którzy posiadają środki finansowe lub zdolność kredytową w wysokości co najmniej 350 000,00 zł (słownie: trzysta pięćdziesiąt tysięcy złotych).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III.1.3) Zdolność techniczna lub zawodowa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 trzy roboty budowlane o wartości minimum 700 000,00 zł brutto (słownie: siedemset tysięcy złotych brutto) każda, polegające na budowie, rozbudowie, przebudowie lub remoncie budynku, obejmujące (każda z tych robót) roboty wykończeniowe wewnętrzne oraz instalacje sanitarne i elektryczne, b) dysponują osobą posiadającą uprawnienia budowlane do kierowania robotami budowlanymi w specjalności konstrukcyjno-budowlanej lub w innej specjalności - w zakresie umożliwiającym pełnienie funkcji kierownika budowy podczas realizacji przedmiotu zamówienia, która to osoba obejmie funkcję kierownika budowy.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III.2) PODSTAWY WYKLUCZENIA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III.2.1) Podstawy wykluczenia określone w art. 24 ust. 1 ustawy Pzp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III.2.2) Zamawiający przewiduje wykluczenie wykonawcy na podstawie art. 24 ust. 5 ustawy Pzp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Oświadczenie o niepodleganiu wykluczeniu oraz spełnianiu warunków udziału w postępowaniu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tak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Oświadczenie o spełnianiu kryteriów selekcji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Zamawiający nie wymaga oświadczeń lub dokumentów w przedmiotowym zakresie.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III.5.1) W ZAKRESIE SPEŁNIANIA WARUNKÓW UDZIAŁU W POSTĘPOWANIU: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</w:t>
      </w:r>
      <w:r w:rsidRPr="00020D6B">
        <w:rPr>
          <w:rFonts w:ascii="Times New Roman" w:eastAsia="Times New Roman" w:hAnsi="Times New Roman" w:cs="Times New Roman"/>
          <w:lang w:eastAsia="pl-PL"/>
        </w:rPr>
        <w:lastRenderedPageBreak/>
        <w:t xml:space="preserve">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III.5.2) W ZAKRESIE KRYTERIÓW SELEKCJI: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Zamawiający nie wymaga oświadczeń lub dokumentów w przedmiotowym zakresie.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III.7) INNE DOKUMENTY NIE WYMIENIONE W pkt III.3) - III.6)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1) wypełniony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publicznych. </w:t>
      </w:r>
    </w:p>
    <w:p w:rsid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020D6B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SEKCJA IV: PROCEDURA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IV.1) OPIS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IV.1.1) Tryb udzielenia zamówienia: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przetarg nieograniczony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IV.1.2) Zamawiający żąda wniesienia wadium: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tak,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Informacja na temat wadium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Zamawiający żąda od wykonawców wniesienia wadium w wysokości 25.000,00 zł (słownie: dwadzieścia pięć tysięcy złotych).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IV.1.3) Przewiduje się udzielenie zaliczek na poczet wykonania zamówienia: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IV.1.4) Wymaga się złożenia ofert w postaci katalogów elektronicznych lub dołączenia do ofert katalogów elektronicznych: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Dopuszcza się złożenie ofert w postaci katalogów elektronicznych lub dołączenia do ofert katalogów elektronicznych: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IV.1.5.) Wymaga się złożenia oferty wariantowej: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Dopuszcza się złożenie oferty wariantowej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Złożenie oferty wariantowej dopuszcza się tylko z jednoczesnym złożeniem oferty zasadniczej: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IV.1.6) Przewidywana liczba wykonawców, którzy zostaną zaproszeni do udziału w postępowaniu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 xml:space="preserve">(przetarg ograniczony, negocjacje z ogłoszeniem, dialog konkurencyjny, partnerstwo innowacyjne)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>Liczba wykonawców  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Przewidywana minimalna liczba wykonawców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Maksymalna liczba wykonawców  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Kryteria selekcji wykonawców: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IV.1.7) Informacje na temat umowy ramowej lub dynamicznego systemu zakupów: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lastRenderedPageBreak/>
        <w:t xml:space="preserve">Umowa ramowa będzie zawarta: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Czy przewiduje się ograniczenie liczby uczestników umowy ramowej: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Zamówienie obejmuje ustanowienie dynamicznego systemu zakupów: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 ramach umowy ramowej/dynamicznego systemu zakupów dopuszcza się złożenie ofert w formie katalogów elektronicznych: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IV.1.8) Aukcja elektroniczna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Przewidziane jest przeprowadzenie aukcji elektronicznej </w:t>
      </w: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 xml:space="preserve">(przetarg nieograniczony, przetarg ograniczony, negocjacje z ogłoszeniem)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Należy wskazać elementy, których wartości będą przedmiotem aukcji elektronicznej: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Przewiduje się ograniczenia co do przedstawionych wartości, wynikające z opisu przedmiotu zamówienia: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dotyczące przebiegu aukcji elektronicznej: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Wymagania dotyczące rejestracji i identyfikacji wykonawców w aukcji elektronicznej: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o liczbie etapów aukcji elektronicznej i czasie ich trwania: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1700"/>
      </w:tblGrid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czas trwania etapu</w:t>
            </w:r>
          </w:p>
        </w:tc>
      </w:tr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Czy wykonawcy, którzy nie złożyli nowych postąpień, zostaną zakwalifikowani do następnego etapu: 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Warunki zamknięcia aukcji elektronicznej: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IV.2) KRYTERIA OCENY OFERT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IV.2.1) Kryteria oceny ofert: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968"/>
      </w:tblGrid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  <w:t>Znaczenie</w:t>
            </w:r>
          </w:p>
        </w:tc>
      </w:tr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Cena oferty</w:t>
            </w: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60.00</w:t>
            </w:r>
          </w:p>
        </w:tc>
      </w:tr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Gwarancja</w:t>
            </w: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40.00</w:t>
            </w:r>
          </w:p>
        </w:tc>
      </w:tr>
    </w:tbl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IV.2.3) Zastosowanie procedury, o której mowa w art. 24aa ust. 1 ustawy Pzp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(przetarg nieograniczony)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tak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IV.3) Negocjacje z ogłoszeniem, dialog konkurencyjny, partnerstwo innowacyjne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IV.3.1) Informacje na temat negocjacji z ogłoszeniem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Minimalne wymagania, które muszą spełniać wszystkie oferty: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Przewidziany jest podział negocjacji na etapy w celu ograniczenia liczby ofert: 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Należy podać informacje na temat etapów negocjacji (w tym liczbę etapów):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IV.3.2) Informacje na temat dialogu konkurencyjnego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Opis potrzeb i wymagań zamawiającego lub informacja o sposobie uzyskania tego opisu: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Informacja o wysokości nagród dla wykonawców, którzy podczas dialogu konkurencyjnego przedstawili </w:t>
      </w:r>
      <w:r w:rsidRPr="00020D6B">
        <w:rPr>
          <w:rFonts w:ascii="Times New Roman" w:eastAsia="Times New Roman" w:hAnsi="Times New Roman" w:cs="Times New Roman"/>
          <w:lang w:eastAsia="pl-PL"/>
        </w:rPr>
        <w:lastRenderedPageBreak/>
        <w:t xml:space="preserve">rozwiązania stanowiące podstawę do składania ofert, jeżeli zamawiający przewiduje nagrody: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Wstępny harmonogram postępowania: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Podział dialogu na etapy w celu ograniczenia liczby rozwiązań: 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Należy podać informacje na temat etapów dialogu: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IV.3.3) Informacje na temat partnerstwa innowacyjnego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Elementy opisu przedmiotu zamówienia definiujące minimalne wymagania, którym muszą odpowiadać wszystkie oferty: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Informacje dodatkowe: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IV.4) Licytacja elektroniczna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Adres strony internetowej, na której będzie prowadzona licytacja elektroniczna: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Adres strony internetowej, na której jest dostępny opis przedmiotu zamówienia w licytacji elektronicznej: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Sposób postępowania w toku licytacji elektronicznej, w tym określenie minimalnych wysokości postąpień: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Informacje o liczbie etapów licytacji elektronicznej i czasie ich trwania: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1700"/>
      </w:tblGrid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0D6B">
              <w:rPr>
                <w:rFonts w:ascii="Times New Roman" w:eastAsia="Times New Roman" w:hAnsi="Times New Roman" w:cs="Times New Roman"/>
                <w:lang w:eastAsia="pl-PL"/>
              </w:rPr>
              <w:t>czas trwania etapu</w:t>
            </w:r>
          </w:p>
        </w:tc>
      </w:tr>
      <w:tr w:rsidR="00020D6B" w:rsidRPr="00020D6B" w:rsidTr="00020D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020D6B" w:rsidRPr="00020D6B" w:rsidRDefault="00020D6B" w:rsidP="00020D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Wykonawcy, którzy nie złożyli nowych postąpień, zostaną zakwalifikowani do następnego etapu: nie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Termin otwarcia licytacji elektronicznej: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Termin i warunki zamknięcia licytacji elektronicznej: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Wymagania dotyczące zabezpieczenia należytego wykonania umowy: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lang w:eastAsia="pl-PL"/>
        </w:rPr>
        <w:t xml:space="preserve">Informacje dodatkowe: </w:t>
      </w:r>
    </w:p>
    <w:p w:rsidR="00020D6B" w:rsidRPr="00020D6B" w:rsidRDefault="00020D6B" w:rsidP="00020D6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IV.5) ZMIANA UMOWY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Przewiduje się istotne zmiany postanowień zawartej umowy w stosunku do treści oferty, na podstawie której dokonano wyboru wykonawcy: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tak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Należy wskazać zakres, charakter zmian oraz warunki wprowadzenia zmian: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konieczność wykonania robót dodatkowych, robót zamiennych lub rezygnacji z części robót, jeżeli będzie to niezbędne dla prawidłowej realizacji umowy, - przerwę w całości w realizacji przedmiotu umowy powyżej 3 dni roboczych wynikającą z decyzji Zamawiającego a związaną z realizacją obowiązków szkoły, 2) możliwa jest aktualizacja harmonogramu rzeczowo-finansowego robót wynikająca z rozliczenia powykonawczego do faktur częściowych, 3) możliwe jest przyśpieszenie realizacji i zakończenia robót budowlanych oraz ich rozliczenie w wypadku możliwości udostępnienia terenu budowy oraz dysponowania przez Zamawiającego środkami finansowymi, 4) możliwa jest zmiana 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</w:t>
      </w:r>
      <w:r w:rsidRPr="00020D6B">
        <w:rPr>
          <w:rFonts w:ascii="Times New Roman" w:eastAsia="Times New Roman" w:hAnsi="Times New Roman" w:cs="Times New Roman"/>
          <w:lang w:eastAsia="pl-PL"/>
        </w:rPr>
        <w:lastRenderedPageBreak/>
        <w:t xml:space="preserve">robót. 6) możliwa jest zmiana przedstawiciela Wykonawcy o którym mowa w § 14 ust. 1 pkt 2 pod warunkiem, że będzie posiadał uprawnienia budowlane do kierowania robotami budowlanymi w specjalności konstrukcyjno-budowlanej lub innej, umożliwiającej pełnienie funkcji kierownika budowy podczas realizacji przedmiotu zamówienia.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IV.6) INFORMACJE ADMINISTRACYJNE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IV.6.1) Sposób udostępniania informacji o charakterze poufnym </w:t>
      </w:r>
      <w:r w:rsidRPr="00020D6B">
        <w:rPr>
          <w:rFonts w:ascii="Times New Roman" w:eastAsia="Times New Roman" w:hAnsi="Times New Roman" w:cs="Times New Roman"/>
          <w:i/>
          <w:iCs/>
          <w:lang w:eastAsia="pl-PL"/>
        </w:rPr>
        <w:t xml:space="preserve">(jeżeli dotyczy):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Środki służące ochronie informacji o charakterze poufnym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IV.6.2) Termin składania ofert lub wniosków o dopuszczenie do udziału w postępowaniu: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Data: 24/03/2017, godzina: 12:00,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nie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Wskazać powody: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 xml:space="preserve">Język lub języki, w jakich mogą być sporządzane oferty lub wnioski o dopuszczenie do udziału w postępowaniu </w:t>
      </w:r>
      <w:r w:rsidRPr="00020D6B">
        <w:rPr>
          <w:rFonts w:ascii="Times New Roman" w:eastAsia="Times New Roman" w:hAnsi="Times New Roman" w:cs="Times New Roman"/>
          <w:lang w:eastAsia="pl-PL"/>
        </w:rPr>
        <w:br/>
        <w:t>&gt; Język polski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 xml:space="preserve">IV.6.3) Termin związania ofertą: 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okres w dniach: 30 (od ostatecznego terminu składania ofert)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tak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020D6B">
        <w:rPr>
          <w:rFonts w:ascii="Times New Roman" w:eastAsia="Times New Roman" w:hAnsi="Times New Roman" w:cs="Times New Roman"/>
          <w:lang w:eastAsia="pl-PL"/>
        </w:rPr>
        <w:t xml:space="preserve"> nie </w:t>
      </w:r>
      <w:r w:rsidRPr="00020D6B">
        <w:rPr>
          <w:rFonts w:ascii="Times New Roman" w:eastAsia="Times New Roman" w:hAnsi="Times New Roman" w:cs="Times New Roman"/>
          <w:lang w:eastAsia="pl-PL"/>
        </w:rPr>
        <w:br/>
      </w:r>
      <w:r w:rsidRPr="00020D6B">
        <w:rPr>
          <w:rFonts w:ascii="Times New Roman" w:eastAsia="Times New Roman" w:hAnsi="Times New Roman" w:cs="Times New Roman"/>
          <w:b/>
          <w:bCs/>
          <w:lang w:eastAsia="pl-PL"/>
        </w:rPr>
        <w:t>IV.6.6) Informacje dodatkowe:</w:t>
      </w:r>
    </w:p>
    <w:p w:rsidR="00484F88" w:rsidRPr="00020D6B" w:rsidRDefault="00484F88" w:rsidP="00020D6B">
      <w:pPr>
        <w:spacing w:after="0" w:line="240" w:lineRule="auto"/>
        <w:rPr>
          <w:rFonts w:ascii="Times New Roman" w:hAnsi="Times New Roman" w:cs="Times New Roman"/>
        </w:rPr>
      </w:pPr>
    </w:p>
    <w:sectPr w:rsidR="00484F88" w:rsidRPr="00020D6B" w:rsidSect="002705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4AE" w:rsidRDefault="00AC74AE" w:rsidP="0038231F">
      <w:pPr>
        <w:spacing w:after="0" w:line="240" w:lineRule="auto"/>
      </w:pPr>
      <w:r>
        <w:separator/>
      </w:r>
    </w:p>
  </w:endnote>
  <w:endnote w:type="continuationSeparator" w:id="0">
    <w:p w:rsidR="00AC74AE" w:rsidRDefault="00AC74A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57D4E">
          <w:rPr>
            <w:rFonts w:ascii="Times New Roman" w:hAnsi="Times New Roman" w:cs="Times New Roman"/>
            <w:noProof/>
            <w:sz w:val="24"/>
            <w:szCs w:val="24"/>
          </w:rPr>
          <w:t>8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4AE" w:rsidRDefault="00AC74AE" w:rsidP="0038231F">
      <w:pPr>
        <w:spacing w:after="0" w:line="240" w:lineRule="auto"/>
      </w:pPr>
      <w:r>
        <w:separator/>
      </w:r>
    </w:p>
  </w:footnote>
  <w:footnote w:type="continuationSeparator" w:id="0">
    <w:p w:rsidR="00AC74AE" w:rsidRDefault="00AC74A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0C3" w:rsidRDefault="005F40C3" w:rsidP="005F40C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3629585" wp14:editId="480ED12E">
          <wp:simplePos x="0" y="0"/>
          <wp:positionH relativeFrom="column">
            <wp:posOffset>-154305</wp:posOffset>
          </wp:positionH>
          <wp:positionV relativeFrom="paragraph">
            <wp:posOffset>-189230</wp:posOffset>
          </wp:positionV>
          <wp:extent cx="6400800" cy="796925"/>
          <wp:effectExtent l="0" t="0" r="0" b="3175"/>
          <wp:wrapSquare wrapText="bothSides"/>
          <wp:docPr id="1" name="Obraz 1" descr="EFRR poziom koloro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poziom kolorow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796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40C3" w:rsidRDefault="005F40C3" w:rsidP="005F40C3">
    <w:pPr>
      <w:pStyle w:val="Nagwek"/>
    </w:pPr>
  </w:p>
  <w:p w:rsidR="005F40C3" w:rsidRDefault="005F40C3" w:rsidP="005F40C3">
    <w:pPr>
      <w:pStyle w:val="Nagwek"/>
    </w:pPr>
  </w:p>
  <w:p w:rsidR="005F40C3" w:rsidRPr="00BA0295" w:rsidRDefault="005F40C3" w:rsidP="005F40C3">
    <w:pPr>
      <w:jc w:val="center"/>
    </w:pPr>
    <w:r w:rsidRPr="00BA0295">
      <w:t>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A856B-6364-41F2-8817-33930212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3606</Words>
  <Characters>21636</Characters>
  <Application>Microsoft Office Word</Application>
  <DocSecurity>0</DocSecurity>
  <Lines>180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15</cp:revision>
  <cp:lastPrinted>2017-03-09T12:24:00Z</cp:lastPrinted>
  <dcterms:created xsi:type="dcterms:W3CDTF">2016-08-24T07:49:00Z</dcterms:created>
  <dcterms:modified xsi:type="dcterms:W3CDTF">2017-03-09T12:26:00Z</dcterms:modified>
</cp:coreProperties>
</file>