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4"/>
          <w:szCs w:val="24"/>
        </w:rPr>
      </w:pPr>
      <w:r>
        <w:rPr>
          <w:b/>
          <w:sz w:val="24"/>
          <w:szCs w:val="24"/>
        </w:rPr>
        <w:t>KLAUZULA INFORMACYJNA – RODO</w:t>
      </w:r>
    </w:p>
    <w:p>
      <w:pPr>
        <w:pStyle w:val="Normal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</w:r>
    </w:p>
    <w:p>
      <w:pPr>
        <w:pStyle w:val="Normal"/>
        <w:jc w:val="both"/>
        <w:rPr/>
      </w:pPr>
      <w:r>
        <w:rPr>
          <w:rFonts w:cs="Calibri" w:ascii="Calibri" w:hAnsi="Calibri" w:asciiTheme="minorHAnsi" w:cstheme="minorHAnsi" w:hAnsiTheme="minorHAnsi"/>
          <w:color w:themeColor="text1" w:val="000000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>
      <w:pPr>
        <w:pStyle w:val="Normal"/>
        <w:jc w:val="center"/>
        <w:rPr>
          <w:rFonts w:ascii="Calibri" w:hAnsi="Calibri" w:cs="Calibri" w:asciiTheme="minorHAnsi" w:cstheme="minorHAnsi" w:hAnsiTheme="minorHAnsi"/>
          <w:color w:themeColor="text1" w:val="000000"/>
          <w:sz w:val="20"/>
          <w:szCs w:val="20"/>
        </w:rPr>
      </w:pPr>
      <w:r>
        <w:rPr>
          <w:rFonts w:cs="Calibri" w:cstheme="minorHAnsi" w:ascii="Calibri" w:hAnsi="Calibri"/>
          <w:color w:themeColor="text1" w:val="000000"/>
          <w:sz w:val="20"/>
          <w:szCs w:val="20"/>
        </w:rPr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color w:themeColor="text1" w:val="000000"/>
          <w:sz w:val="20"/>
          <w:szCs w:val="20"/>
        </w:rPr>
        <w:t>Administratorem Pani/Pana danych osobowych jest Powiatowe Centrum Sportu w Raciborzu, ul. Klasztorna 9, 47-400 Racibórz. Kontakt z Administratorem jest możliwy także za pomocą adresu mailowego: pcs.raciborz@gmail.com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Inspektorem Ochrony Danych Osobowych jest Agnieszka Bosianek-Gebel. Kontakt z inspektorem jest możliwy za pomocą adresu mailowego: iod@powiatraciborski.pl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Pani/Pana dane osobowe przetwarzane będą w celu przeprowadzenia rekrutacji na stanowisko pracownicze na podstawie: </w:t>
      </w:r>
    </w:p>
    <w:p>
      <w:pPr>
        <w:pStyle w:val="ListParagraph"/>
        <w:numPr>
          <w:ilvl w:val="0"/>
          <w:numId w:val="2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art. 6 ust. 1 lit. c RODO - realizacja obowiązku prawnego ciążącego na administratorze, wynikająca z </w:t>
      </w:r>
      <w:r>
        <w:rPr>
          <w:rFonts w:cs="Calibri" w:cstheme="minorHAnsi"/>
          <w:color w:themeColor="text1" w:val="000000"/>
          <w:sz w:val="20"/>
          <w:szCs w:val="20"/>
        </w:rPr>
        <w:t>ustawy z dnia 26 czerwca 1974 r. - Kodeks Pracy oraz ustawy z dnia 21 listopada 2008 r. o pracownikach samorządowych.</w:t>
      </w:r>
    </w:p>
    <w:p>
      <w:pPr>
        <w:pStyle w:val="ListParagraph"/>
        <w:numPr>
          <w:ilvl w:val="0"/>
          <w:numId w:val="2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color w:themeColor="text1" w:val="000000"/>
          <w:sz w:val="20"/>
          <w:szCs w:val="20"/>
        </w:rPr>
        <w:t>art. 6 ust. 1 lit. f RODO - przetwarzanie jest niezbędne do celów wynikających z prawnie uzasadnionych interesów realizowanych przez administratora,</w:t>
      </w:r>
    </w:p>
    <w:p>
      <w:pPr>
        <w:pStyle w:val="ListParagraph"/>
        <w:numPr>
          <w:ilvl w:val="0"/>
          <w:numId w:val="2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color w:themeColor="text1" w:val="000000"/>
          <w:sz w:val="20"/>
          <w:szCs w:val="20"/>
        </w:rPr>
        <w:t>art. 6 ust. 1 lit. a RODO - osoba, której dane dotyczą wyraziła zgodę na przetwarzanie swoich danych osobowych w przypadku, gdy dane nie są przetwarzane na podstawie ustawy z dnia 26 czerwca 1974 r. - Kodeks Pracy oraz ustawy z dnia 21 listopada 2008 r. o pracownikach samorządowych.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Odbiorcami Pani/Pana danych osobowych mogą być organy władzy publicznej oraz podmioty wykonujące zadania publiczne lub działających na zlecenie organów władzy publicznej, w zakresie i w celach, które wynikają z przepisów powszechnie obowiązującego prawa, 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color w:val="FF0000"/>
          <w:sz w:val="20"/>
          <w:szCs w:val="20"/>
        </w:rPr>
      </w:pPr>
      <w:r>
        <w:rPr>
          <w:rFonts w:cs="Calibri" w:cstheme="minorHAnsi"/>
          <w:sz w:val="20"/>
          <w:szCs w:val="20"/>
        </w:rPr>
        <w:t>Dane osobowe niezatrudnionych kandydatów przechowywane będą przez okres 3 miesięcy od dnia zatrudnienia wybranego kandydata, a następnie komisyjnie zniszczone</w:t>
      </w:r>
      <w:r>
        <w:rPr>
          <w:rFonts w:cs="Calibri" w:cstheme="minorHAnsi"/>
          <w:color w:themeColor="text1" w:val="000000"/>
          <w:sz w:val="20"/>
          <w:szCs w:val="20"/>
        </w:rPr>
        <w:t xml:space="preserve">. Dokumenty wyłonionego kandydata zostaną dołączone do akt osobowych. </w:t>
      </w:r>
    </w:p>
    <w:p>
      <w:pPr>
        <w:pStyle w:val="ListParagraph"/>
        <w:numPr>
          <w:ilvl w:val="0"/>
          <w:numId w:val="1"/>
        </w:numPr>
        <w:spacing w:lineRule="auto" w:line="240"/>
        <w:ind w:hanging="357" w:left="357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Pani/Pana dane osobowe nie będą przekazywane do państw trzecich lub organizacji międzynarodowych, 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Ma Pani/Pan prawo żądania od Administratora: </w:t>
      </w:r>
    </w:p>
    <w:p>
      <w:pPr>
        <w:pStyle w:val="ListParagraph"/>
        <w:numPr>
          <w:ilvl w:val="0"/>
          <w:numId w:val="3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dostępu do swoich danych oraz otrzymania ich pierwszej kopii, </w:t>
      </w:r>
    </w:p>
    <w:p>
      <w:pPr>
        <w:pStyle w:val="ListParagraph"/>
        <w:numPr>
          <w:ilvl w:val="0"/>
          <w:numId w:val="3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do sprostowania (poprawiania) swoich danych, </w:t>
      </w:r>
    </w:p>
    <w:p>
      <w:pPr>
        <w:pStyle w:val="ListParagraph"/>
        <w:numPr>
          <w:ilvl w:val="0"/>
          <w:numId w:val="3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do usunięcia oraz ograniczenia przetwarzania danych na podstawie art. 17 RODO oraz art. 18 RODO, </w:t>
      </w:r>
    </w:p>
    <w:p>
      <w:pPr>
        <w:pStyle w:val="ListParagraph"/>
        <w:numPr>
          <w:ilvl w:val="0"/>
          <w:numId w:val="3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do wniesienia sprzeciwu wobec przetwarzania danych, na zasadach opisanych w art. 21 RODO, </w:t>
      </w:r>
    </w:p>
    <w:p>
      <w:pPr>
        <w:pStyle w:val="ListParagraph"/>
        <w:numPr>
          <w:ilvl w:val="0"/>
          <w:numId w:val="3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do przenoszenia danych, zgodnie z art. 20 RODO, </w:t>
      </w:r>
    </w:p>
    <w:p>
      <w:pPr>
        <w:pStyle w:val="ListParagraph"/>
        <w:numPr>
          <w:ilvl w:val="0"/>
          <w:numId w:val="3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>prawo do wniesienia skargi do organu nadzorczego,</w:t>
      </w:r>
    </w:p>
    <w:p>
      <w:pPr>
        <w:pStyle w:val="ListParagraph"/>
        <w:numPr>
          <w:ilvl w:val="0"/>
          <w:numId w:val="3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prawo do cofnięcia zgody w dowolnym momencie, jeśli dane przetwarzane były na jej podstawie. </w:t>
      </w:r>
    </w:p>
    <w:p>
      <w:pPr>
        <w:pStyle w:val="Normal"/>
        <w:ind w:firstLine="567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ascii="Calibri" w:hAnsi="Calibri" w:asciiTheme="minorHAnsi" w:cstheme="minorHAnsi" w:hAnsiTheme="minorHAnsi"/>
          <w:sz w:val="20"/>
          <w:szCs w:val="20"/>
        </w:rPr>
        <w:t xml:space="preserve">W celu skorzystania oraz uzyskania informacji dotyczących praw określonych powyżej (lit. a-g) należy skontaktować się z Administratorem lub z Inspektorem Danych Osobowych. </w:t>
      </w:r>
    </w:p>
    <w:p>
      <w:pPr>
        <w:pStyle w:val="Normal"/>
        <w:ind w:firstLine="567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 w:ascii="Calibri" w:hAnsi="Calibri"/>
          <w:sz w:val="20"/>
          <w:szCs w:val="20"/>
        </w:rPr>
      </w:r>
    </w:p>
    <w:p>
      <w:pPr>
        <w:pStyle w:val="ListParagraph"/>
        <w:numPr>
          <w:ilvl w:val="0"/>
          <w:numId w:val="1"/>
        </w:numPr>
        <w:spacing w:lineRule="auto" w:line="240"/>
        <w:ind w:hanging="357" w:left="357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Ma Pani/Pan prawo wniesienia skargi do organu nadzorczego (Urząd Ochrony Danych Osobowych, ul. Stawki 2, 00-193 Warszawa), gdy uzna Pani/Pan, że przetwarzanie Pani/Pana danych osobowych narusza przepisy ustawy o ochronie danych osobowych, a od 25 maja 2018 r. Rozporządzenia Parlamentu Europejskiego i Rady (UE) 2016/679 z dnia 27 kwietnia 2016 roku w sprawie ochrony osób fizycznych w związku z przetwarzaniem danych osobowych i w sprawie swobodnego przepływu takich danych oraz uchylenia dyrektywy 95/46/WE, </w:t>
      </w:r>
    </w:p>
    <w:p>
      <w:pPr>
        <w:pStyle w:val="ListParagraph"/>
        <w:numPr>
          <w:ilvl w:val="0"/>
          <w:numId w:val="1"/>
        </w:numPr>
        <w:spacing w:lineRule="auto" w:line="240"/>
        <w:ind w:hanging="357" w:left="357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Podanie danych wymaganych przepisami jest niezbędne do wzięcia udziału w procesie rekrutacji,  konsekwencją ich niepodania będzie brak możliwości wzięcia udziału w jej procesie. </w:t>
      </w:r>
    </w:p>
    <w:p>
      <w:pPr>
        <w:pStyle w:val="ListParagraph"/>
        <w:numPr>
          <w:ilvl w:val="0"/>
          <w:numId w:val="1"/>
        </w:numPr>
        <w:spacing w:lineRule="auto" w:line="240"/>
        <w:jc w:val="both"/>
        <w:rPr>
          <w:rFonts w:ascii="Calibri" w:hAnsi="Calibri" w:cs="Calibri" w:asciiTheme="minorHAnsi" w:cstheme="minorHAnsi" w:hAnsiTheme="minorHAnsi"/>
          <w:sz w:val="20"/>
          <w:szCs w:val="20"/>
        </w:rPr>
      </w:pPr>
      <w:r>
        <w:rPr>
          <w:rFonts w:cs="Calibri" w:cstheme="minorHAnsi"/>
          <w:sz w:val="20"/>
          <w:szCs w:val="20"/>
        </w:rPr>
        <w:t xml:space="preserve">Pani/Pana dane osobowe nie będą podlegały profilowaniu oraz nie będą przetwarzane w sposób zautomatyzowany. </w:t>
      </w:r>
    </w:p>
    <w:p>
      <w:pPr>
        <w:pStyle w:val="ListParagraph"/>
        <w:spacing w:lineRule="auto" w:line="360" w:before="0" w:after="200"/>
        <w:ind w:left="357"/>
        <w:contextualSpacing/>
        <w:jc w:val="both"/>
        <w:rPr>
          <w:rFonts w:ascii="Times New Roman" w:hAnsi="Times New Roman"/>
          <w:sz w:val="20"/>
          <w:szCs w:val="20"/>
        </w:rPr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themeColor="text1" w:val="00000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180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52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24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396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468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40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120" w:hanging="18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0"/>
        </w:tabs>
        <w:ind w:left="50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94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66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10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82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262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a1f1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AkapitzlistZnak" w:customStyle="1">
    <w:name w:val="Akapit z listą Znak"/>
    <w:link w:val="ListParagraph"/>
    <w:uiPriority w:val="34"/>
    <w:qFormat/>
    <w:locked/>
    <w:rsid w:val="00fa1f14"/>
    <w:rPr>
      <w:rFonts w:ascii="Calibri" w:hAnsi="Calibri" w:eastAsia="Times New Roman" w:cs="Times New Roman"/>
      <w:lang w:eastAsia="pl-PL"/>
    </w:rPr>
  </w:style>
  <w:style w:type="character" w:styleId="Strong">
    <w:name w:val="Strong"/>
    <w:qFormat/>
    <w:rPr>
      <w:b/>
      <w:bCs/>
    </w:rPr>
  </w:style>
  <w:style w:type="character" w:styleId="Hyperlink">
    <w:name w:val="Hyperlink"/>
    <w:rPr>
      <w:color w:val="00008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link w:val="AkapitzlistZnak"/>
    <w:uiPriority w:val="34"/>
    <w:qFormat/>
    <w:rsid w:val="00fa1f14"/>
    <w:pPr>
      <w:spacing w:lineRule="auto" w:line="276" w:before="0" w:after="200"/>
      <w:ind w:left="720"/>
      <w:contextualSpacing/>
    </w:pPr>
    <w:rPr>
      <w:rFonts w:ascii="Calibri" w:hAnsi="Calibri"/>
      <w:sz w:val="22"/>
      <w:szCs w:val="22"/>
    </w:rPr>
  </w:style>
  <w:style w:type="numbering" w:styleId="Bezlistyuser" w:default="1">
    <w:name w:val="Bez listy (user)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Application>LibreOffice/25.2.3.2$Windows_X86_64 LibreOffice_project/bbb074479178df812d175f709636b368952c2ce3</Application>
  <AppVersion>15.0000</AppVersion>
  <Pages>1</Pages>
  <Words>521</Words>
  <Characters>3124</Characters>
  <CharactersWithSpaces>3619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2020-03-06T12:33:00Z</dcterms:created>
  <dc:creator>Kacper Lepiocha</dc:creator>
  <dc:description/>
  <dc:language>pl-PL</dc:language>
  <cp:lastModifiedBy/>
  <dcterms:modified xsi:type="dcterms:W3CDTF">2025-06-13T11:50:32Z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