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6304FE" w:rsidRDefault="00DC2CDE" w:rsidP="006304FE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72667D" w:rsidRPr="006304FE" w:rsidRDefault="003973F2" w:rsidP="006304FE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PRACOWNI </w:t>
      </w:r>
      <w:r w:rsidR="002869D0">
        <w:rPr>
          <w:rFonts w:ascii="Arial" w:hAnsi="Arial" w:cs="Arial"/>
          <w:b/>
          <w:sz w:val="24"/>
          <w:szCs w:val="24"/>
        </w:rPr>
        <w:t>TECHNICZNEJ, MECHANIKI I </w:t>
      </w:r>
      <w:r w:rsidR="002869D0" w:rsidRPr="002869D0">
        <w:rPr>
          <w:rFonts w:ascii="Arial" w:hAnsi="Arial" w:cs="Arial"/>
          <w:b/>
          <w:sz w:val="24"/>
          <w:szCs w:val="24"/>
        </w:rPr>
        <w:t xml:space="preserve">PODSTAW KOSTRUKCJI MASZYN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203637" w:rsidRPr="002869D0" w:rsidRDefault="006304F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CZĘŚĆ 3</w:t>
      </w:r>
      <w:r w:rsidR="002869D0"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>
        <w:rPr>
          <w:rFonts w:ascii="Arial" w:eastAsia="Times New Roman" w:hAnsi="Arial" w:cs="Arial"/>
          <w:b/>
          <w:sz w:val="22"/>
          <w:szCs w:val="22"/>
        </w:rPr>
        <w:t>–</w:t>
      </w:r>
      <w:r w:rsidR="002869D0"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>
        <w:rPr>
          <w:rFonts w:ascii="Arial" w:eastAsia="Times New Roman" w:hAnsi="Arial" w:cs="Arial"/>
          <w:b/>
          <w:sz w:val="22"/>
          <w:szCs w:val="22"/>
        </w:rPr>
        <w:t>PRZYRZĄDY POMIAROWE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61"/>
        <w:gridCol w:w="1850"/>
        <w:gridCol w:w="777"/>
        <w:gridCol w:w="708"/>
        <w:gridCol w:w="988"/>
        <w:gridCol w:w="1129"/>
        <w:gridCol w:w="1416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6304FE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  <w:vAlign w:val="center"/>
          </w:tcPr>
          <w:p w:rsidR="002869D0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Suwmiarka uniwersalna z odczytem elektronicznym</w:t>
            </w:r>
          </w:p>
        </w:tc>
        <w:tc>
          <w:tcPr>
            <w:tcW w:w="1850" w:type="dxa"/>
          </w:tcPr>
          <w:p w:rsidR="00B87E8F" w:rsidRPr="006304FE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B87E8F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6304FE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6304FE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6304FE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6304FE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  <w:vAlign w:val="center"/>
          </w:tcPr>
          <w:p w:rsidR="0015405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Suwmiarka uniwersalna</w:t>
            </w:r>
          </w:p>
        </w:tc>
        <w:tc>
          <w:tcPr>
            <w:tcW w:w="1850" w:type="dxa"/>
          </w:tcPr>
          <w:p w:rsidR="0015405E" w:rsidRPr="006304FE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992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6304FE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  <w:vAlign w:val="center"/>
          </w:tcPr>
          <w:p w:rsidR="0015405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 xml:space="preserve">Szczelinomierz 0,05-1/100 mm  </w:t>
            </w:r>
          </w:p>
        </w:tc>
        <w:tc>
          <w:tcPr>
            <w:tcW w:w="1850" w:type="dxa"/>
          </w:tcPr>
          <w:p w:rsidR="0015405E" w:rsidRPr="006304FE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992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6304FE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  <w:vAlign w:val="center"/>
          </w:tcPr>
          <w:p w:rsidR="0015405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Mikrometr analogowy zewnętrzny</w:t>
            </w:r>
          </w:p>
        </w:tc>
        <w:tc>
          <w:tcPr>
            <w:tcW w:w="1850" w:type="dxa"/>
          </w:tcPr>
          <w:p w:rsidR="0015405E" w:rsidRPr="006304FE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15405E" w:rsidTr="000D0440">
        <w:trPr>
          <w:trHeight w:val="567"/>
        </w:trPr>
        <w:tc>
          <w:tcPr>
            <w:tcW w:w="0" w:type="auto"/>
            <w:vAlign w:val="center"/>
          </w:tcPr>
          <w:p w:rsidR="0015405E" w:rsidRPr="006304FE" w:rsidRDefault="0015405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  <w:vAlign w:val="center"/>
          </w:tcPr>
          <w:p w:rsidR="0015405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 xml:space="preserve">Czujnik zegarowy z podstawą  </w:t>
            </w:r>
          </w:p>
        </w:tc>
        <w:tc>
          <w:tcPr>
            <w:tcW w:w="1850" w:type="dxa"/>
          </w:tcPr>
          <w:p w:rsidR="0015405E" w:rsidRPr="006304FE" w:rsidRDefault="0015405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15405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992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15405E" w:rsidRPr="006304FE" w:rsidRDefault="001540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Średnicówka mikrometryczna (analogowa)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Głębokościomierz mikrometryczny (analogowy)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Kątomierz uniwersalny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Mikrometr do gwintów (analogowy)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Zestaw mikrometrów zewnętrznych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9" w:type="dxa"/>
            <w:vAlign w:val="center"/>
          </w:tcPr>
          <w:p w:rsidR="006304FE" w:rsidRPr="006304FE" w:rsidRDefault="001E58C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 xml:space="preserve">Średnicówka </w:t>
            </w:r>
            <w:proofErr w:type="gramStart"/>
            <w:r w:rsidRPr="006304FE">
              <w:rPr>
                <w:rFonts w:ascii="Arial" w:hAnsi="Arial" w:cs="Arial"/>
                <w:b/>
                <w:sz w:val="16"/>
                <w:szCs w:val="16"/>
              </w:rPr>
              <w:t>mikrometryczna  3</w:t>
            </w:r>
            <w:proofErr w:type="gramEnd"/>
            <w:r w:rsidRPr="006304FE">
              <w:rPr>
                <w:rFonts w:ascii="Arial" w:hAnsi="Arial" w:cs="Arial"/>
                <w:b/>
                <w:sz w:val="16"/>
                <w:szCs w:val="16"/>
              </w:rPr>
              <w:t xml:space="preserve"> – punktowa (analogowa)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Sprawdziany (grzebieniowe) do gwintów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</w:t>
            </w: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zt.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6304FE" w:rsidTr="000D0440">
        <w:trPr>
          <w:trHeight w:val="567"/>
        </w:trPr>
        <w:tc>
          <w:tcPr>
            <w:tcW w:w="0" w:type="auto"/>
            <w:vAlign w:val="center"/>
          </w:tcPr>
          <w:p w:rsidR="006304FE" w:rsidRPr="006304FE" w:rsidRDefault="006304FE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2777" w:type="dxa"/>
            <w:vAlign w:val="center"/>
          </w:tcPr>
          <w:p w:rsidR="006304FE" w:rsidRPr="006304FE" w:rsidRDefault="006304FE" w:rsidP="0015405E">
            <w:pPr>
              <w:suppressAutoHyphens/>
              <w:ind w:left="137"/>
              <w:rPr>
                <w:rFonts w:ascii="Arial" w:hAnsi="Arial" w:cs="Arial"/>
                <w:b/>
                <w:sz w:val="16"/>
                <w:szCs w:val="16"/>
              </w:rPr>
            </w:pPr>
            <w:r w:rsidRPr="006304FE">
              <w:rPr>
                <w:rFonts w:ascii="Arial" w:hAnsi="Arial" w:cs="Arial"/>
                <w:b/>
                <w:sz w:val="16"/>
                <w:szCs w:val="16"/>
              </w:rPr>
              <w:t>Wzorce chropowatości do badania porównawczego</w:t>
            </w:r>
          </w:p>
        </w:tc>
        <w:tc>
          <w:tcPr>
            <w:tcW w:w="1850" w:type="dxa"/>
          </w:tcPr>
          <w:p w:rsidR="006304FE" w:rsidRPr="006304FE" w:rsidRDefault="006304FE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komplet</w:t>
            </w:r>
          </w:p>
        </w:tc>
        <w:tc>
          <w:tcPr>
            <w:tcW w:w="709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6304FE"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bookmarkStart w:id="0" w:name="_GoBack"/>
            <w:bookmarkEnd w:id="0"/>
          </w:p>
        </w:tc>
        <w:tc>
          <w:tcPr>
            <w:tcW w:w="992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6304FE" w:rsidRPr="006304FE" w:rsidRDefault="006304F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30A7" w:rsidRDefault="000B30A7" w:rsidP="00B27C18">
      <w:pPr>
        <w:spacing w:after="0" w:line="240" w:lineRule="auto"/>
      </w:pPr>
      <w:r>
        <w:separator/>
      </w:r>
    </w:p>
  </w:endnote>
  <w:endnote w:type="continuationSeparator" w:id="0">
    <w:p w:rsidR="000B30A7" w:rsidRDefault="000B30A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30A7" w:rsidRDefault="000B30A7" w:rsidP="00B27C18">
      <w:pPr>
        <w:spacing w:after="0" w:line="240" w:lineRule="auto"/>
      </w:pPr>
      <w:r>
        <w:separator/>
      </w:r>
    </w:p>
  </w:footnote>
  <w:footnote w:type="continuationSeparator" w:id="0">
    <w:p w:rsidR="000B30A7" w:rsidRDefault="000B30A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87873"/>
    <w:rsid w:val="000B30A7"/>
    <w:rsid w:val="000D02A0"/>
    <w:rsid w:val="000D0440"/>
    <w:rsid w:val="0015405E"/>
    <w:rsid w:val="001554EA"/>
    <w:rsid w:val="001E1834"/>
    <w:rsid w:val="001E58C4"/>
    <w:rsid w:val="00203637"/>
    <w:rsid w:val="002720AB"/>
    <w:rsid w:val="00281EC4"/>
    <w:rsid w:val="002869D0"/>
    <w:rsid w:val="002C21A6"/>
    <w:rsid w:val="003973F2"/>
    <w:rsid w:val="00463DA6"/>
    <w:rsid w:val="00515E80"/>
    <w:rsid w:val="006304FE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C97F58"/>
    <w:rsid w:val="00CC6C00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50E277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0A6FA-48D1-4646-9D56-90CF51E23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33</cp:revision>
  <cp:lastPrinted>2018-10-11T06:27:00Z</cp:lastPrinted>
  <dcterms:created xsi:type="dcterms:W3CDTF">2018-01-15T10:41:00Z</dcterms:created>
  <dcterms:modified xsi:type="dcterms:W3CDTF">2019-05-08T06:50:00Z</dcterms:modified>
</cp:coreProperties>
</file>